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230F482C" w:rsidR="00104EFB" w:rsidRPr="007118F0" w:rsidRDefault="00104EFB" w:rsidP="00FE60B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CC0435">
        <w:rPr>
          <w:b/>
          <w:noProof/>
          <w:sz w:val="24"/>
        </w:rPr>
        <w:t>8</w:t>
      </w:r>
      <w:fldSimple w:instr=" DOCPROPERTY  MtgTitle  \* MERGEFORMAT ">
        <w:r>
          <w:rPr>
            <w:b/>
            <w:noProof/>
            <w:sz w:val="24"/>
          </w:rPr>
          <w:t>-</w:t>
        </w:r>
        <w:r w:rsidR="00C807DB">
          <w:rPr>
            <w:b/>
            <w:noProof/>
            <w:sz w:val="24"/>
          </w:rPr>
          <w:t>bis-</w:t>
        </w:r>
        <w:r>
          <w:rPr>
            <w:b/>
            <w:noProof/>
            <w:sz w:val="24"/>
          </w:rPr>
          <w:t>e</w:t>
        </w:r>
      </w:fldSimple>
      <w:r>
        <w:rPr>
          <w:b/>
          <w:i/>
          <w:noProof/>
          <w:sz w:val="28"/>
        </w:rPr>
        <w:tab/>
      </w:r>
      <w:r w:rsidR="007118F0" w:rsidRPr="007118F0">
        <w:rPr>
          <w:b/>
          <w:noProof/>
          <w:sz w:val="24"/>
          <w:lang w:val="en-CN"/>
        </w:rPr>
        <w:t>R4-2104857</w:t>
      </w:r>
    </w:p>
    <w:p w14:paraId="726A9933" w14:textId="63A28BB8" w:rsidR="00104EFB" w:rsidRDefault="00547F97"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C807DB">
        <w:rPr>
          <w:b/>
          <w:sz w:val="24"/>
          <w:szCs w:val="24"/>
          <w:lang w:eastAsia="zh-CN"/>
        </w:rPr>
        <w:t>12</w:t>
      </w:r>
      <w:r w:rsidR="00CC0435">
        <w:rPr>
          <w:b/>
          <w:sz w:val="24"/>
          <w:szCs w:val="24"/>
          <w:lang w:eastAsia="zh-CN"/>
        </w:rPr>
        <w:t xml:space="preserve"> </w:t>
      </w:r>
      <w:r w:rsidR="00104EFB" w:rsidRPr="00BF1228">
        <w:rPr>
          <w:b/>
          <w:sz w:val="24"/>
          <w:szCs w:val="24"/>
          <w:lang w:eastAsia="zh-CN"/>
        </w:rPr>
        <w:t>-</w:t>
      </w:r>
      <w:r w:rsidR="00CC0435">
        <w:rPr>
          <w:b/>
          <w:sz w:val="24"/>
          <w:szCs w:val="24"/>
          <w:lang w:eastAsia="zh-CN"/>
        </w:rPr>
        <w:t xml:space="preserve"> </w:t>
      </w:r>
      <w:r w:rsidR="00C807DB">
        <w:rPr>
          <w:b/>
          <w:sz w:val="24"/>
          <w:szCs w:val="24"/>
          <w:lang w:eastAsia="zh-CN"/>
        </w:rPr>
        <w:t>20</w:t>
      </w:r>
      <w:r w:rsidR="00104EFB" w:rsidRPr="00BF1228">
        <w:rPr>
          <w:b/>
          <w:sz w:val="24"/>
          <w:szCs w:val="24"/>
          <w:lang w:eastAsia="zh-CN"/>
        </w:rPr>
        <w:t xml:space="preserve"> </w:t>
      </w:r>
      <w:r w:rsidR="00C807DB">
        <w:rPr>
          <w:b/>
          <w:sz w:val="24"/>
          <w:szCs w:val="24"/>
          <w:lang w:eastAsia="zh-CN"/>
        </w:rPr>
        <w:t>April</w:t>
      </w:r>
      <w:r w:rsidR="00104EFB" w:rsidRPr="00BF1228">
        <w:rPr>
          <w:b/>
          <w:sz w:val="24"/>
          <w:szCs w:val="24"/>
          <w:lang w:eastAsia="zh-CN"/>
        </w:rPr>
        <w:t xml:space="preserve"> 202</w:t>
      </w:r>
      <w:r w:rsidR="00CC0435">
        <w:rPr>
          <w:b/>
          <w:sz w:val="24"/>
          <w:szCs w:val="24"/>
          <w:lang w:eastAsia="zh-CN"/>
        </w:rPr>
        <w:t>1</w:t>
      </w:r>
    </w:p>
    <w:p w14:paraId="038E9536" w14:textId="7570EEFE"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6C350C">
        <w:rPr>
          <w:rFonts w:ascii="Arial" w:hAnsi="Arial" w:cs="Arial"/>
          <w:b/>
          <w:sz w:val="22"/>
          <w:szCs w:val="22"/>
        </w:rPr>
        <w:t>8.6.2.1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E462BD4"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D34EDD" w:rsidRPr="00D34EDD">
        <w:rPr>
          <w:rFonts w:ascii="Arial" w:hAnsi="Arial" w:cs="Arial"/>
          <w:b/>
          <w:sz w:val="22"/>
          <w:szCs w:val="22"/>
          <w:lang w:val="en-CN"/>
        </w:rPr>
        <w:t>On R17 FR1 HST RRM measurement requirement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44846D05" w:rsidR="000D5DC6" w:rsidRPr="00116631" w:rsidRDefault="00CA0B7B" w:rsidP="00CA0B7B">
      <w:pPr>
        <w:rPr>
          <w:lang w:val="en-CN"/>
        </w:rPr>
      </w:pPr>
      <w:r w:rsidRPr="00CA0B7B">
        <w:t xml:space="preserve">In RAN4#98e RAN4 had initial discussion on </w:t>
      </w:r>
      <w:r w:rsidR="00235187">
        <w:rPr>
          <w:lang w:val="en-US"/>
        </w:rPr>
        <w:t>R17 FR1 HST enhancement</w:t>
      </w:r>
      <w:r w:rsidRPr="00CA0B7B">
        <w:t>, with agreement and open issues captured in the approved WF [1].</w:t>
      </w:r>
      <w:r w:rsidR="00116631">
        <w:rPr>
          <w:lang w:val="en-US"/>
        </w:rPr>
        <w:t xml:space="preserve"> </w:t>
      </w:r>
      <w:r w:rsidR="000D5DC6">
        <w:t xml:space="preserve">In this contribution, </w:t>
      </w:r>
      <w:r w:rsidR="00CB1B8B">
        <w:t xml:space="preserve">we </w:t>
      </w:r>
      <w:r>
        <w:t xml:space="preserve">provide further discussion on </w:t>
      </w:r>
      <w:r w:rsidR="00585D2B">
        <w:t>the open issues</w:t>
      </w:r>
      <w:r>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CB1061A" w14:textId="6E588F3F" w:rsidR="002609B9" w:rsidRDefault="00235187" w:rsidP="00235187">
      <w:pPr>
        <w:pStyle w:val="Caption"/>
        <w:rPr>
          <w:b w:val="0"/>
          <w:bCs w:val="0"/>
          <w:lang w:val="en-US"/>
        </w:rPr>
      </w:pPr>
      <w:r w:rsidRPr="00235187">
        <w:rPr>
          <w:b w:val="0"/>
          <w:bCs w:val="0"/>
          <w:lang w:val="en-US"/>
        </w:rPr>
        <w:t>Th</w:t>
      </w:r>
      <w:r>
        <w:rPr>
          <w:b w:val="0"/>
          <w:bCs w:val="0"/>
          <w:lang w:val="en-US"/>
        </w:rPr>
        <w:t>e first open issue is about the maintenance of scaling factor Kp in PSS/SSS detection, time index detection and measurement requirements:</w:t>
      </w:r>
    </w:p>
    <w:p w14:paraId="2F60D174" w14:textId="77777777" w:rsidR="00235187" w:rsidRPr="00235187" w:rsidRDefault="00235187" w:rsidP="00235187">
      <w:pPr>
        <w:numPr>
          <w:ilvl w:val="1"/>
          <w:numId w:val="38"/>
        </w:numPr>
        <w:rPr>
          <w:lang w:val="en-CN" w:eastAsia="x-none"/>
        </w:rPr>
      </w:pPr>
      <w:r w:rsidRPr="00235187">
        <w:rPr>
          <w:lang w:val="en-US" w:eastAsia="x-none"/>
        </w:rPr>
        <w:t xml:space="preserve">Deactivated Scell, </w:t>
      </w:r>
      <w:r w:rsidRPr="00235187">
        <w:rPr>
          <w:lang w:eastAsia="x-none"/>
        </w:rPr>
        <w:t>intra-frequency measurement without measurement gap</w:t>
      </w:r>
    </w:p>
    <w:p w14:paraId="30500CF5" w14:textId="77777777" w:rsidR="00235187" w:rsidRPr="00235187" w:rsidRDefault="00235187" w:rsidP="00235187">
      <w:pPr>
        <w:numPr>
          <w:ilvl w:val="2"/>
          <w:numId w:val="38"/>
        </w:numPr>
        <w:rPr>
          <w:lang w:val="en-CN" w:eastAsia="x-none"/>
        </w:rPr>
      </w:pPr>
      <w:r w:rsidRPr="00235187">
        <w:rPr>
          <w:lang w:val="en-US" w:eastAsia="x-none"/>
        </w:rPr>
        <w:t>PSS/SSS detection, time index detection, and measurement period for deactivated Scell for the scenario of intra-frequency measurement without measurement gap need to be enhanced</w:t>
      </w:r>
    </w:p>
    <w:p w14:paraId="0A0DE73A" w14:textId="77777777" w:rsidR="00235187" w:rsidRPr="00235187" w:rsidRDefault="00235187" w:rsidP="00235187">
      <w:pPr>
        <w:numPr>
          <w:ilvl w:val="2"/>
          <w:numId w:val="38"/>
        </w:numPr>
        <w:rPr>
          <w:lang w:val="en-CN" w:eastAsia="x-none"/>
        </w:rPr>
      </w:pPr>
      <w:r w:rsidRPr="00235187">
        <w:rPr>
          <w:lang w:val="en-US" w:eastAsia="x-none"/>
        </w:rPr>
        <w:t>Enhancement on PSS/SSS detection for deactivated Scell, intra-frequency measurement without measurement gap</w:t>
      </w:r>
    </w:p>
    <w:p w14:paraId="526C55D7" w14:textId="77777777" w:rsidR="00235187" w:rsidRPr="00235187" w:rsidRDefault="00235187" w:rsidP="00235187">
      <w:pPr>
        <w:numPr>
          <w:ilvl w:val="3"/>
          <w:numId w:val="38"/>
        </w:numPr>
        <w:rPr>
          <w:lang w:val="en-CN" w:eastAsia="x-none"/>
        </w:rPr>
      </w:pPr>
      <w:r w:rsidRPr="00235187">
        <w:rPr>
          <w:lang w:eastAsia="x-none"/>
        </w:rPr>
        <w:t>Similar enhancement to PCell measurement in R16 HST can be used as baseline for PSS/SSS detection enhancement on deactivated Scell.</w:t>
      </w:r>
    </w:p>
    <w:p w14:paraId="2125F4AC" w14:textId="77777777" w:rsidR="00235187" w:rsidRPr="00235187" w:rsidRDefault="00235187" w:rsidP="00235187">
      <w:pPr>
        <w:numPr>
          <w:ilvl w:val="4"/>
          <w:numId w:val="38"/>
        </w:numPr>
        <w:rPr>
          <w:highlight w:val="yellow"/>
          <w:lang w:val="en-CN" w:eastAsia="x-none"/>
        </w:rPr>
      </w:pPr>
      <w:r w:rsidRPr="00235187">
        <w:rPr>
          <w:highlight w:val="yellow"/>
          <w:lang w:val="en-US" w:eastAsia="x-none"/>
        </w:rPr>
        <w:t>FFS whether Rel-16 Kp requirements modifications (if any) shall also apply for R17 HST</w:t>
      </w:r>
    </w:p>
    <w:p w14:paraId="193CDEF6" w14:textId="77777777" w:rsidR="00235187" w:rsidRPr="00235187" w:rsidRDefault="00235187" w:rsidP="00235187">
      <w:pPr>
        <w:numPr>
          <w:ilvl w:val="1"/>
          <w:numId w:val="38"/>
        </w:numPr>
        <w:rPr>
          <w:lang w:val="en-CN" w:eastAsia="x-none"/>
        </w:rPr>
      </w:pPr>
      <w:r w:rsidRPr="00235187">
        <w:rPr>
          <w:lang w:val="en-US" w:eastAsia="x-none"/>
        </w:rPr>
        <w:t xml:space="preserve">Deactivated Scell, </w:t>
      </w:r>
      <w:r w:rsidRPr="00235187">
        <w:rPr>
          <w:lang w:eastAsia="x-none"/>
        </w:rPr>
        <w:t>intra-frequency measurement without measurement gap</w:t>
      </w:r>
    </w:p>
    <w:p w14:paraId="4F4231D2" w14:textId="77777777" w:rsidR="00235187" w:rsidRPr="00235187" w:rsidRDefault="00235187" w:rsidP="00235187">
      <w:pPr>
        <w:numPr>
          <w:ilvl w:val="2"/>
          <w:numId w:val="38"/>
        </w:numPr>
        <w:rPr>
          <w:lang w:val="en-CN" w:eastAsia="x-none"/>
        </w:rPr>
      </w:pPr>
      <w:r w:rsidRPr="00235187">
        <w:rPr>
          <w:lang w:val="en-US" w:eastAsia="x-none"/>
        </w:rPr>
        <w:t>Enhancement on time index detection for deactivated Scell, intra-frequency measurement without measurement gap</w:t>
      </w:r>
    </w:p>
    <w:p w14:paraId="397E36CE" w14:textId="77777777" w:rsidR="00235187" w:rsidRPr="00235187" w:rsidRDefault="00235187" w:rsidP="00235187">
      <w:pPr>
        <w:numPr>
          <w:ilvl w:val="3"/>
          <w:numId w:val="38"/>
        </w:numPr>
        <w:rPr>
          <w:lang w:val="en-CN" w:eastAsia="x-none"/>
        </w:rPr>
      </w:pPr>
      <w:r w:rsidRPr="00235187">
        <w:rPr>
          <w:lang w:eastAsia="x-none"/>
        </w:rPr>
        <w:t xml:space="preserve">similar enhancement to PCell measurement in R16 HST can be used as baseline for time </w:t>
      </w:r>
      <w:r w:rsidRPr="00235187">
        <w:rPr>
          <w:lang w:val="en-US" w:eastAsia="x-none"/>
        </w:rPr>
        <w:t xml:space="preserve">index detection </w:t>
      </w:r>
      <w:r w:rsidRPr="00235187">
        <w:rPr>
          <w:lang w:eastAsia="x-none"/>
        </w:rPr>
        <w:t>enhancement on deactivated Scell.</w:t>
      </w:r>
    </w:p>
    <w:p w14:paraId="3A095DCB" w14:textId="77777777" w:rsidR="00235187" w:rsidRPr="00235187" w:rsidRDefault="00235187" w:rsidP="00235187">
      <w:pPr>
        <w:numPr>
          <w:ilvl w:val="4"/>
          <w:numId w:val="38"/>
        </w:numPr>
        <w:rPr>
          <w:highlight w:val="yellow"/>
          <w:lang w:val="en-CN" w:eastAsia="x-none"/>
        </w:rPr>
      </w:pPr>
      <w:r w:rsidRPr="00235187">
        <w:rPr>
          <w:highlight w:val="yellow"/>
          <w:lang w:val="en-US" w:eastAsia="x-none"/>
        </w:rPr>
        <w:t>FFS whether Rel-16 Kp requirements modifications (if any) shall also apply for R17 HST</w:t>
      </w:r>
    </w:p>
    <w:p w14:paraId="7091F47B" w14:textId="3AB45C06" w:rsidR="009D715F" w:rsidRDefault="00235187" w:rsidP="009D715F">
      <w:pPr>
        <w:rPr>
          <w:lang w:val="en-US" w:eastAsia="x-none"/>
        </w:rPr>
      </w:pPr>
      <w:r>
        <w:rPr>
          <w:lang w:val="en-US" w:eastAsia="x-none"/>
        </w:rPr>
        <w:t>The Kp is not a specifical issue in R17 enhancement. Actually it was identified in R15 maintenance agenda in the last RAN4#98e.</w:t>
      </w:r>
      <w:r w:rsidR="009D715F">
        <w:rPr>
          <w:lang w:val="en-US" w:eastAsia="x-none"/>
        </w:rPr>
        <w:t xml:space="preserve"> Technically, Kp is used to handle the overlapping between SMTC and MG:</w:t>
      </w:r>
    </w:p>
    <w:tbl>
      <w:tblPr>
        <w:tblStyle w:val="TableGrid"/>
        <w:tblW w:w="0" w:type="auto"/>
        <w:tblLook w:val="04A0" w:firstRow="1" w:lastRow="0" w:firstColumn="1" w:lastColumn="0" w:noHBand="0" w:noVBand="1"/>
      </w:tblPr>
      <w:tblGrid>
        <w:gridCol w:w="9629"/>
      </w:tblGrid>
      <w:tr w:rsidR="009D715F" w14:paraId="573A544C" w14:textId="77777777" w:rsidTr="009D715F">
        <w:tc>
          <w:tcPr>
            <w:tcW w:w="9629" w:type="dxa"/>
          </w:tcPr>
          <w:p w14:paraId="305531FF" w14:textId="77777777" w:rsidR="009D715F" w:rsidRPr="009C5807" w:rsidRDefault="009D715F" w:rsidP="009D715F">
            <w:pPr>
              <w:pStyle w:val="Heading3"/>
              <w:outlineLvl w:val="2"/>
            </w:pPr>
            <w:r w:rsidRPr="009C5807">
              <w:t>9.2.5</w:t>
            </w:r>
            <w:r w:rsidRPr="009C5807">
              <w:tab/>
              <w:t>Intrafrequency measurements without measurement gaps</w:t>
            </w:r>
          </w:p>
          <w:p w14:paraId="4F6BE20C" w14:textId="77777777" w:rsidR="009D715F" w:rsidRDefault="009D715F" w:rsidP="009D715F">
            <w:pPr>
              <w:pStyle w:val="B1"/>
              <w:ind w:left="0" w:firstLine="0"/>
            </w:pPr>
            <w:r>
              <w:t>…</w:t>
            </w:r>
          </w:p>
          <w:p w14:paraId="78CBBB1A" w14:textId="77777777" w:rsidR="009D715F" w:rsidRPr="009C5807" w:rsidRDefault="009D715F" w:rsidP="009D715F">
            <w:pPr>
              <w:pStyle w:val="B1"/>
            </w:pPr>
            <w:r w:rsidRPr="009C5807">
              <w:tab/>
              <w:t>When intra-frequency SMTC is fully non overlapping with measurement gaps or intra-frequency SMTC is fully overlapping with MGs, Kp=1</w:t>
            </w:r>
          </w:p>
          <w:p w14:paraId="3AD5BEFE" w14:textId="77777777" w:rsidR="009D715F" w:rsidRDefault="009D715F" w:rsidP="009D715F">
            <w:pPr>
              <w:pStyle w:val="B1"/>
              <w:rPr>
                <w:lang w:val="en-US"/>
              </w:rPr>
            </w:pPr>
            <w:r w:rsidRPr="009C5807">
              <w:tab/>
              <w:t xml:space="preserve">When intra-frequency SMTC is partially overlapping with measurement gaps, Kp = </w:t>
            </w:r>
            <w:r w:rsidRPr="009C5807">
              <w:rPr>
                <w:lang w:val="en-US"/>
              </w:rPr>
              <w:t>1/(1- (SMTC period /MGRP)), where SMTC period &lt; MGRP</w:t>
            </w:r>
          </w:p>
          <w:p w14:paraId="1DF4E678" w14:textId="350CFB81" w:rsidR="009D715F" w:rsidRDefault="009D715F" w:rsidP="009D715F">
            <w:pPr>
              <w:pStyle w:val="B1"/>
              <w:ind w:left="0" w:firstLine="0"/>
              <w:rPr>
                <w:lang w:val="en-US"/>
              </w:rPr>
            </w:pPr>
            <w:r>
              <w:rPr>
                <w:lang w:val="en-US"/>
              </w:rPr>
              <w:t>…</w:t>
            </w:r>
          </w:p>
        </w:tc>
      </w:tr>
    </w:tbl>
    <w:p w14:paraId="757E01BD" w14:textId="77777777" w:rsidR="009D715F" w:rsidRPr="009C5807" w:rsidRDefault="009D715F" w:rsidP="009D715F">
      <w:pPr>
        <w:pStyle w:val="B1"/>
        <w:ind w:left="0" w:firstLine="0"/>
        <w:rPr>
          <w:lang w:val="en-US"/>
        </w:rPr>
      </w:pPr>
    </w:p>
    <w:p w14:paraId="597FCD23" w14:textId="45634080" w:rsidR="009D715F" w:rsidRDefault="009D715F" w:rsidP="00235187">
      <w:pPr>
        <w:rPr>
          <w:lang w:val="en-US"/>
        </w:rPr>
      </w:pPr>
      <w:r>
        <w:rPr>
          <w:lang w:val="en-US" w:eastAsia="x-none"/>
        </w:rPr>
        <w:lastRenderedPageBreak/>
        <w:t xml:space="preserve">Note that requirements above are for intra-frequency measurement </w:t>
      </w:r>
      <w:r w:rsidRPr="009D715F">
        <w:rPr>
          <w:b/>
          <w:bCs/>
          <w:lang w:val="en-US" w:eastAsia="x-none"/>
        </w:rPr>
        <w:t>without</w:t>
      </w:r>
      <w:r>
        <w:rPr>
          <w:lang w:val="en-US" w:eastAsia="x-none"/>
        </w:rPr>
        <w:t xml:space="preserve"> gap. For this case, UE can only measure neighbor cells on SMTC outside measurement gaps when </w:t>
      </w:r>
      <w:r w:rsidRPr="009C5807">
        <w:t>SMTC is partially overlapping with measurement gaps</w:t>
      </w:r>
      <w:r>
        <w:t>. That’s why we need a the scaling factor</w:t>
      </w:r>
      <w:r w:rsidRPr="009D715F">
        <w:t xml:space="preserve"> </w:t>
      </w:r>
      <w:r w:rsidRPr="009C5807">
        <w:t xml:space="preserve">Kp = </w:t>
      </w:r>
      <w:r w:rsidRPr="009C5807">
        <w:rPr>
          <w:lang w:val="en-US"/>
        </w:rPr>
        <w:t>1/(1- (SMTC period /MGRP))</w:t>
      </w:r>
      <w:r>
        <w:rPr>
          <w:lang w:val="en-US"/>
        </w:rPr>
        <w:t xml:space="preserve">. Without this Kp, if UE still wants to meet the requirement it has to perform measurement on neighbor cells on both intra-frequency and inter-frequency within measurement gap occasion, which is not reasonable based on current measurement assumption. </w:t>
      </w:r>
    </w:p>
    <w:p w14:paraId="5ECC82D0" w14:textId="68B5DC86" w:rsidR="009D715F" w:rsidRDefault="009D715F" w:rsidP="009D715F">
      <w:pPr>
        <w:pStyle w:val="Caption"/>
        <w:rPr>
          <w:lang w:val="en-US"/>
        </w:rPr>
      </w:pPr>
      <w:r>
        <w:t xml:space="preserve">Observation </w:t>
      </w:r>
      <w:r>
        <w:fldChar w:fldCharType="begin"/>
      </w:r>
      <w:r>
        <w:instrText xml:space="preserve"> SEQ Observation \* ARABIC </w:instrText>
      </w:r>
      <w:r>
        <w:fldChar w:fldCharType="separate"/>
      </w:r>
      <w:r>
        <w:rPr>
          <w:noProof/>
        </w:rPr>
        <w:t>1</w:t>
      </w:r>
      <w:r>
        <w:fldChar w:fldCharType="end"/>
      </w:r>
      <w:r>
        <w:t xml:space="preserve">: </w:t>
      </w:r>
      <w:r>
        <w:rPr>
          <w:lang w:val="en-US"/>
        </w:rPr>
        <w:t>Without Kp, if UE still wants to meet the RRM requirements it has to perform measurement on neighbor cells on both intra-frequency and inter-frequency within measurement gap occasion, which is not reasonable based on current measurement assumption.</w:t>
      </w:r>
    </w:p>
    <w:p w14:paraId="23D9ED8D" w14:textId="03FC271D" w:rsidR="009D715F" w:rsidRDefault="009D715F" w:rsidP="009D715F">
      <w:pPr>
        <w:rPr>
          <w:lang w:val="en-US" w:eastAsia="x-none"/>
        </w:rPr>
      </w:pPr>
      <w:r>
        <w:rPr>
          <w:lang w:val="en-US" w:eastAsia="x-none"/>
        </w:rPr>
        <w:t>This issue can be fixed under R15 maintenance agenda. However, we don’t have that agenda in RAN4#98e. thus we would like to continue proposing this in this work item.</w:t>
      </w:r>
    </w:p>
    <w:p w14:paraId="7B754445" w14:textId="18DF0391" w:rsidR="009D715F" w:rsidRPr="009D715F" w:rsidRDefault="009D715F" w:rsidP="009D715F">
      <w:pPr>
        <w:pStyle w:val="Caption"/>
        <w:rPr>
          <w:lang w:val="en-US"/>
        </w:rPr>
      </w:pPr>
      <w:bookmarkStart w:id="2" w:name="_Ref68164589"/>
      <w:r>
        <w:t xml:space="preserve">Proposal </w:t>
      </w:r>
      <w:r>
        <w:fldChar w:fldCharType="begin"/>
      </w:r>
      <w:r>
        <w:instrText xml:space="preserve"> SEQ Proposal \* ARABIC </w:instrText>
      </w:r>
      <w:r>
        <w:fldChar w:fldCharType="separate"/>
      </w:r>
      <w:r w:rsidR="005D772E">
        <w:rPr>
          <w:noProof/>
        </w:rPr>
        <w:t>1</w:t>
      </w:r>
      <w:r>
        <w:fldChar w:fldCharType="end"/>
      </w:r>
      <w:r>
        <w:t xml:space="preserve">: scaling factor Kp should be introduced in </w:t>
      </w:r>
      <w:r w:rsidRPr="009D715F">
        <w:t>PSS/SSS detection</w:t>
      </w:r>
      <w:r>
        <w:t xml:space="preserve">, time index detection and measurement </w:t>
      </w:r>
      <w:r w:rsidR="008B1AD6">
        <w:t>requirement for deactivated SCells.</w:t>
      </w:r>
      <w:bookmarkEnd w:id="2"/>
    </w:p>
    <w:p w14:paraId="1BF5927D" w14:textId="0CD578C7" w:rsidR="00A80014" w:rsidRDefault="00510A0F" w:rsidP="003346EA">
      <w:pPr>
        <w:rPr>
          <w:lang w:val="en-US" w:eastAsia="zh-CN"/>
        </w:rPr>
      </w:pPr>
      <w:r>
        <w:rPr>
          <w:lang w:val="en-US" w:eastAsia="zh-CN"/>
        </w:rPr>
        <w:t>Another issue is about the measurement period enhancement:</w:t>
      </w:r>
    </w:p>
    <w:p w14:paraId="671D2B5A" w14:textId="77777777" w:rsidR="00510A0F" w:rsidRPr="00510A0F" w:rsidRDefault="00510A0F" w:rsidP="00510A0F">
      <w:pPr>
        <w:numPr>
          <w:ilvl w:val="1"/>
          <w:numId w:val="40"/>
        </w:numPr>
        <w:rPr>
          <w:lang w:val="en-CN" w:eastAsia="zh-CN"/>
        </w:rPr>
      </w:pPr>
      <w:r w:rsidRPr="00510A0F">
        <w:rPr>
          <w:lang w:val="en-US" w:eastAsia="zh-CN"/>
        </w:rPr>
        <w:t xml:space="preserve">Deactivated Scell, </w:t>
      </w:r>
      <w:r w:rsidRPr="00510A0F">
        <w:rPr>
          <w:lang w:eastAsia="zh-CN"/>
        </w:rPr>
        <w:t>intra-frequency measurement without measurement gap</w:t>
      </w:r>
    </w:p>
    <w:p w14:paraId="65151407" w14:textId="77777777" w:rsidR="00510A0F" w:rsidRPr="00510A0F" w:rsidRDefault="00510A0F" w:rsidP="00510A0F">
      <w:pPr>
        <w:numPr>
          <w:ilvl w:val="2"/>
          <w:numId w:val="40"/>
        </w:numPr>
        <w:rPr>
          <w:lang w:val="en-CN" w:eastAsia="zh-CN"/>
        </w:rPr>
      </w:pPr>
      <w:r w:rsidRPr="00510A0F">
        <w:rPr>
          <w:lang w:val="en-US" w:eastAsia="zh-CN"/>
        </w:rPr>
        <w:t>Enhancement on measurement period for deactivated Scell, intra-frequency measurement without measurement gap</w:t>
      </w:r>
    </w:p>
    <w:p w14:paraId="74AE45CE" w14:textId="77777777" w:rsidR="00510A0F" w:rsidRPr="00510A0F" w:rsidRDefault="00510A0F" w:rsidP="00510A0F">
      <w:pPr>
        <w:numPr>
          <w:ilvl w:val="3"/>
          <w:numId w:val="40"/>
        </w:numPr>
        <w:rPr>
          <w:lang w:val="en-CN" w:eastAsia="zh-CN"/>
        </w:rPr>
      </w:pPr>
      <w:r w:rsidRPr="00510A0F">
        <w:rPr>
          <w:lang w:eastAsia="zh-CN"/>
        </w:rPr>
        <w:t>Option 1: similar enhancement to PCell measurement in R16 HST can be used as baseline for measurement period enhancement on deactivated Scell.</w:t>
      </w:r>
    </w:p>
    <w:p w14:paraId="5CB8D3F0" w14:textId="77777777" w:rsidR="00510A0F" w:rsidRPr="00510A0F" w:rsidRDefault="00510A0F" w:rsidP="00510A0F">
      <w:pPr>
        <w:numPr>
          <w:ilvl w:val="3"/>
          <w:numId w:val="40"/>
        </w:numPr>
        <w:rPr>
          <w:lang w:val="en-CN" w:eastAsia="zh-CN"/>
        </w:rPr>
      </w:pPr>
      <w:r w:rsidRPr="00510A0F">
        <w:rPr>
          <w:lang w:eastAsia="zh-CN"/>
        </w:rPr>
        <w:t>Option 2:</w:t>
      </w:r>
    </w:p>
    <w:tbl>
      <w:tblPr>
        <w:tblW w:w="9960" w:type="dxa"/>
        <w:tblCellMar>
          <w:left w:w="0" w:type="dxa"/>
          <w:right w:w="0" w:type="dxa"/>
        </w:tblCellMar>
        <w:tblLook w:val="04A0" w:firstRow="1" w:lastRow="0" w:firstColumn="1" w:lastColumn="0" w:noHBand="0" w:noVBand="1"/>
      </w:tblPr>
      <w:tblGrid>
        <w:gridCol w:w="4520"/>
        <w:gridCol w:w="5440"/>
      </w:tblGrid>
      <w:tr w:rsidR="00510A0F" w:rsidRPr="00510A0F" w14:paraId="2D7DF316" w14:textId="77777777" w:rsidTr="00510A0F">
        <w:tc>
          <w:tcPr>
            <w:tcW w:w="4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4D5DD14" w14:textId="77777777" w:rsidR="00510A0F" w:rsidRPr="00510A0F" w:rsidRDefault="00510A0F" w:rsidP="00510A0F">
            <w:pPr>
              <w:rPr>
                <w:lang w:val="en-CN" w:eastAsia="zh-CN"/>
              </w:rPr>
            </w:pPr>
            <w:r w:rsidRPr="00510A0F">
              <w:rPr>
                <w:lang w:val="x-none" w:eastAsia="zh-CN"/>
              </w:rPr>
              <w:t>DRX cycle</w:t>
            </w:r>
          </w:p>
        </w:tc>
        <w:tc>
          <w:tcPr>
            <w:tcW w:w="54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B8F24A7" w14:textId="77777777" w:rsidR="00510A0F" w:rsidRPr="00510A0F" w:rsidRDefault="00510A0F" w:rsidP="00510A0F">
            <w:pPr>
              <w:rPr>
                <w:lang w:val="en-CN" w:eastAsia="zh-CN"/>
              </w:rPr>
            </w:pPr>
            <w:r w:rsidRPr="00510A0F">
              <w:rPr>
                <w:lang w:val="x-none" w:eastAsia="zh-CN"/>
              </w:rPr>
              <w:t>T</w:t>
            </w:r>
            <w:r w:rsidRPr="00510A0F">
              <w:rPr>
                <w:vertAlign w:val="subscript"/>
                <w:lang w:val="x-none" w:eastAsia="zh-CN"/>
              </w:rPr>
              <w:t xml:space="preserve"> SSB_measurement_period_intra</w:t>
            </w:r>
            <w:r w:rsidRPr="00510A0F">
              <w:rPr>
                <w:lang w:val="x-none" w:eastAsia="zh-CN"/>
              </w:rPr>
              <w:t xml:space="preserve">  </w:t>
            </w:r>
          </w:p>
        </w:tc>
      </w:tr>
      <w:tr w:rsidR="00510A0F" w:rsidRPr="00510A0F" w14:paraId="01249E4A" w14:textId="77777777" w:rsidTr="00510A0F">
        <w:tc>
          <w:tcPr>
            <w:tcW w:w="4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3E3535B" w14:textId="77777777" w:rsidR="00510A0F" w:rsidRPr="00510A0F" w:rsidRDefault="00510A0F" w:rsidP="00510A0F">
            <w:pPr>
              <w:rPr>
                <w:lang w:val="en-CN" w:eastAsia="zh-CN"/>
              </w:rPr>
            </w:pPr>
            <w:r w:rsidRPr="00510A0F">
              <w:rPr>
                <w:lang w:val="x-none" w:eastAsia="zh-CN"/>
              </w:rPr>
              <w:t>No DRX</w:t>
            </w:r>
          </w:p>
        </w:tc>
        <w:tc>
          <w:tcPr>
            <w:tcW w:w="54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301A505" w14:textId="77777777" w:rsidR="00510A0F" w:rsidRPr="00510A0F" w:rsidRDefault="00510A0F" w:rsidP="00510A0F">
            <w:pPr>
              <w:rPr>
                <w:lang w:val="en-CN" w:eastAsia="zh-CN"/>
              </w:rPr>
            </w:pPr>
            <w:r w:rsidRPr="00510A0F">
              <w:rPr>
                <w:lang w:val="x-none" w:eastAsia="zh-CN"/>
              </w:rPr>
              <w:t>5 x measCycleSCell x CSSF</w:t>
            </w:r>
            <w:r w:rsidRPr="00510A0F">
              <w:rPr>
                <w:vertAlign w:val="subscript"/>
                <w:lang w:val="x-none" w:eastAsia="zh-CN"/>
              </w:rPr>
              <w:t>intra</w:t>
            </w:r>
          </w:p>
        </w:tc>
      </w:tr>
      <w:tr w:rsidR="00510A0F" w:rsidRPr="00510A0F" w14:paraId="70C9519E" w14:textId="77777777" w:rsidTr="00510A0F">
        <w:tc>
          <w:tcPr>
            <w:tcW w:w="4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4D93ED1" w14:textId="77777777" w:rsidR="00510A0F" w:rsidRPr="00510A0F" w:rsidRDefault="00510A0F" w:rsidP="00510A0F">
            <w:pPr>
              <w:rPr>
                <w:lang w:val="en-CN" w:eastAsia="zh-CN"/>
              </w:rPr>
            </w:pPr>
            <w:r w:rsidRPr="00510A0F">
              <w:rPr>
                <w:lang w:val="x-none" w:eastAsia="zh-CN"/>
              </w:rPr>
              <w:t>DRX cycle≤ 320ms</w:t>
            </w:r>
          </w:p>
        </w:tc>
        <w:tc>
          <w:tcPr>
            <w:tcW w:w="54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D4BD222" w14:textId="77777777" w:rsidR="00510A0F" w:rsidRPr="00510A0F" w:rsidRDefault="00510A0F" w:rsidP="00510A0F">
            <w:pPr>
              <w:rPr>
                <w:lang w:val="en-CN" w:eastAsia="zh-CN"/>
              </w:rPr>
            </w:pPr>
            <w:r w:rsidRPr="00510A0F">
              <w:rPr>
                <w:lang w:val="x-none" w:eastAsia="zh-CN"/>
              </w:rPr>
              <w:t>ceil(5 x M2</w:t>
            </w:r>
            <w:r w:rsidRPr="00510A0F">
              <w:rPr>
                <w:vertAlign w:val="superscript"/>
                <w:lang w:val="x-none" w:eastAsia="zh-CN"/>
              </w:rPr>
              <w:t xml:space="preserve"> </w:t>
            </w:r>
            <w:r w:rsidRPr="00510A0F">
              <w:rPr>
                <w:lang w:val="x-none" w:eastAsia="zh-CN"/>
              </w:rPr>
              <w:t>) x max(measCycleSCell, DRX cycle)) x CSSF</w:t>
            </w:r>
            <w:r w:rsidRPr="00510A0F">
              <w:rPr>
                <w:vertAlign w:val="subscript"/>
                <w:lang w:val="x-none" w:eastAsia="zh-CN"/>
              </w:rPr>
              <w:t>intra</w:t>
            </w:r>
          </w:p>
        </w:tc>
      </w:tr>
      <w:tr w:rsidR="00510A0F" w:rsidRPr="00510A0F" w14:paraId="58C64A9F" w14:textId="77777777" w:rsidTr="00510A0F">
        <w:tc>
          <w:tcPr>
            <w:tcW w:w="4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64D107C" w14:textId="77777777" w:rsidR="00510A0F" w:rsidRPr="00510A0F" w:rsidRDefault="00510A0F" w:rsidP="00510A0F">
            <w:pPr>
              <w:rPr>
                <w:lang w:val="en-CN" w:eastAsia="zh-CN"/>
              </w:rPr>
            </w:pPr>
            <w:r w:rsidRPr="00510A0F">
              <w:rPr>
                <w:lang w:val="x-none" w:eastAsia="zh-CN"/>
              </w:rPr>
              <w:t>DRX cycle&gt; 320ms</w:t>
            </w:r>
          </w:p>
        </w:tc>
        <w:tc>
          <w:tcPr>
            <w:tcW w:w="54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57E4914" w14:textId="77777777" w:rsidR="00510A0F" w:rsidRPr="00510A0F" w:rsidRDefault="00510A0F" w:rsidP="00510A0F">
            <w:pPr>
              <w:rPr>
                <w:lang w:val="en-CN" w:eastAsia="zh-CN"/>
              </w:rPr>
            </w:pPr>
            <w:r w:rsidRPr="00510A0F">
              <w:rPr>
                <w:lang w:val="x-none" w:eastAsia="zh-CN"/>
              </w:rPr>
              <w:t>Y x max(measCycleSCell, DRX cycle) x CSSF</w:t>
            </w:r>
            <w:r w:rsidRPr="00510A0F">
              <w:rPr>
                <w:vertAlign w:val="subscript"/>
                <w:lang w:val="x-none" w:eastAsia="zh-CN"/>
              </w:rPr>
              <w:t>intra</w:t>
            </w:r>
          </w:p>
        </w:tc>
      </w:tr>
      <w:tr w:rsidR="00510A0F" w:rsidRPr="00510A0F" w14:paraId="0651B569" w14:textId="77777777" w:rsidTr="00510A0F">
        <w:tc>
          <w:tcPr>
            <w:tcW w:w="9960"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A29A51B" w14:textId="77777777" w:rsidR="00510A0F" w:rsidRPr="00510A0F" w:rsidRDefault="00510A0F" w:rsidP="00510A0F">
            <w:pPr>
              <w:rPr>
                <w:lang w:val="en-CN" w:eastAsia="zh-CN"/>
              </w:rPr>
            </w:pPr>
            <w:r w:rsidRPr="00510A0F">
              <w:rPr>
                <w:lang w:val="x-none" w:eastAsia="zh-CN"/>
              </w:rPr>
              <w:t>M2 = 1.5 if SMTC periodicity &gt; 40 ms, otherwise M2=1</w:t>
            </w:r>
          </w:p>
          <w:p w14:paraId="3AAFD380" w14:textId="77777777" w:rsidR="00510A0F" w:rsidRPr="00510A0F" w:rsidRDefault="00510A0F" w:rsidP="00510A0F">
            <w:pPr>
              <w:rPr>
                <w:lang w:val="en-CN" w:eastAsia="zh-CN"/>
              </w:rPr>
            </w:pPr>
            <w:r w:rsidRPr="00510A0F">
              <w:rPr>
                <w:lang w:val="x-none" w:eastAsia="zh-CN"/>
              </w:rPr>
              <w:t>Y=3 when SMTC &lt;= 40ms, Y=5 when SMTC &gt; 40ms</w:t>
            </w:r>
          </w:p>
        </w:tc>
      </w:tr>
    </w:tbl>
    <w:p w14:paraId="7487202A" w14:textId="69DC00AD" w:rsidR="00510A0F" w:rsidRDefault="00510A0F" w:rsidP="003346EA">
      <w:r>
        <w:rPr>
          <w:lang w:val="en-US" w:eastAsia="zh-CN"/>
        </w:rPr>
        <w:t xml:space="preserve">In our view there is no significant difference between option 1 and 2. The only difference is for </w:t>
      </w: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r>
        <w:t>. In option 1 4 samples is used as baseline while in option 2 5 samples is used as baseline. We are fine with either option. If we have to pick one of them, we slightly prefer option 2 since we think the measurement on PCC is more important than that on SCC. Thus the measurement on SCC doesn’t have to be exactly the same as that on PCC. Relaxation in some extent is acceptable.</w:t>
      </w:r>
    </w:p>
    <w:p w14:paraId="3812D26A" w14:textId="310602F8" w:rsidR="00510A0F" w:rsidRDefault="00510A0F" w:rsidP="00510A0F">
      <w:pPr>
        <w:pStyle w:val="Caption"/>
      </w:pPr>
      <w:bookmarkStart w:id="3" w:name="_Ref68164599"/>
      <w:r>
        <w:t xml:space="preserve">Proposal </w:t>
      </w:r>
      <w:r>
        <w:fldChar w:fldCharType="begin"/>
      </w:r>
      <w:r>
        <w:instrText xml:space="preserve"> SEQ Proposal \* ARABIC </w:instrText>
      </w:r>
      <w:r>
        <w:fldChar w:fldCharType="separate"/>
      </w:r>
      <w:r w:rsidR="005D772E">
        <w:rPr>
          <w:noProof/>
        </w:rPr>
        <w:t>2</w:t>
      </w:r>
      <w:r>
        <w:fldChar w:fldCharType="end"/>
      </w:r>
      <w:r>
        <w:t>: for measurement requirement on deactivated SCell, both options on the table can work. We slightly prefer option 2.</w:t>
      </w:r>
      <w:bookmarkEnd w:id="3"/>
    </w:p>
    <w:p w14:paraId="1233CCC0" w14:textId="364B2E90" w:rsidR="00510A0F" w:rsidRDefault="005B4BA0" w:rsidP="00510A0F">
      <w:pPr>
        <w:rPr>
          <w:lang w:val="en-US" w:eastAsia="x-none"/>
        </w:rPr>
      </w:pPr>
      <w:r>
        <w:rPr>
          <w:lang w:val="en-US" w:eastAsia="x-none"/>
        </w:rPr>
        <w:t>Another objective in this WI is to revisit the SCell activation delay in HST scenario.</w:t>
      </w:r>
    </w:p>
    <w:p w14:paraId="62CEE25D" w14:textId="77777777" w:rsidR="005B4BA0" w:rsidRPr="005B4BA0" w:rsidRDefault="005B4BA0" w:rsidP="005B4BA0">
      <w:pPr>
        <w:numPr>
          <w:ilvl w:val="1"/>
          <w:numId w:val="41"/>
        </w:numPr>
        <w:rPr>
          <w:lang w:val="en-CN" w:eastAsia="x-none"/>
        </w:rPr>
      </w:pPr>
      <w:r w:rsidRPr="005B4BA0">
        <w:rPr>
          <w:lang w:val="en-US" w:eastAsia="x-none"/>
        </w:rPr>
        <w:lastRenderedPageBreak/>
        <w:t>FFS whether legacy SCell activation delay can be reused in high speed scenario</w:t>
      </w:r>
    </w:p>
    <w:p w14:paraId="7D46147D" w14:textId="18F4F161" w:rsidR="005B4BA0" w:rsidRDefault="00C94998" w:rsidP="00510A0F">
      <w:pPr>
        <w:rPr>
          <w:lang w:val="en-US" w:eastAsia="x-none"/>
        </w:rPr>
      </w:pPr>
      <w:r>
        <w:rPr>
          <w:lang w:val="en-US" w:eastAsia="x-none"/>
        </w:rPr>
        <w:t xml:space="preserve">In our understanding </w:t>
      </w:r>
      <w:r w:rsidR="00CD626F">
        <w:rPr>
          <w:lang w:val="en-US" w:eastAsia="x-none"/>
        </w:rPr>
        <w:t>the most typical scenario in HST CA is to activate a known target cell. In this case, the activation delay is defined as:</w:t>
      </w:r>
    </w:p>
    <w:p w14:paraId="3E94A7BC" w14:textId="77777777" w:rsidR="00CD626F" w:rsidRPr="009C5807" w:rsidRDefault="00CD626F" w:rsidP="00CD626F">
      <w:pPr>
        <w:pStyle w:val="B2"/>
      </w:pPr>
      <w:r>
        <w:tab/>
      </w:r>
      <w:r w:rsidRPr="009C5807">
        <w:t>If the SCell is known and belongs to FR1, T</w:t>
      </w:r>
      <w:r w:rsidRPr="009C5807">
        <w:rPr>
          <w:vertAlign w:val="subscript"/>
        </w:rPr>
        <w:t>activation_time</w:t>
      </w:r>
      <w:r w:rsidRPr="009C5807">
        <w:t xml:space="preserve"> is:</w:t>
      </w:r>
    </w:p>
    <w:p w14:paraId="67F3B960" w14:textId="77777777" w:rsidR="00CD626F" w:rsidRPr="009C5807" w:rsidRDefault="00CD626F" w:rsidP="00CD626F">
      <w:pPr>
        <w:pStyle w:val="B3"/>
      </w:pPr>
      <w:r w:rsidRPr="009C5807">
        <w:t>-</w:t>
      </w:r>
      <w:r w:rsidRPr="009C5807">
        <w:tab/>
        <w:t>T</w:t>
      </w:r>
      <w:r w:rsidRPr="009C5807">
        <w:rPr>
          <w:vertAlign w:val="subscript"/>
        </w:rPr>
        <w:t>FirstSSB</w:t>
      </w:r>
      <w:r w:rsidRPr="009C5807">
        <w:t>+ 5ms, if the SCell measurement cycle is equal to or smaller than 160ms.</w:t>
      </w:r>
    </w:p>
    <w:p w14:paraId="0C1B8F2A" w14:textId="77777777" w:rsidR="00CD626F" w:rsidRPr="009C5807" w:rsidRDefault="00CD626F" w:rsidP="00CD626F">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07DCD99A" w14:textId="79AA623B" w:rsidR="00CD626F" w:rsidRDefault="00AD18EC" w:rsidP="00510A0F">
      <w:pPr>
        <w:rPr>
          <w:lang w:eastAsia="x-none"/>
        </w:rPr>
      </w:pPr>
      <w:r>
        <w:rPr>
          <w:lang w:eastAsia="x-none"/>
        </w:rPr>
        <w:t xml:space="preserve">As it can be observed there is no much room for any latency reduction. On the other hand, the most critical thing in CA RRM is to successfully detect and measure the target in time cell before activation, which is being enhanced in other sub-agenda in this work item. Thus we think it is unnecessary to reduce the SCell activation delay. </w:t>
      </w:r>
    </w:p>
    <w:p w14:paraId="02FCE947" w14:textId="4ED54DAC" w:rsidR="00AD18EC" w:rsidRDefault="00AD18EC" w:rsidP="00AD18EC">
      <w:pPr>
        <w:pStyle w:val="Caption"/>
      </w:pPr>
      <w:bookmarkStart w:id="4" w:name="_Ref68164602"/>
      <w:r>
        <w:t xml:space="preserve">Proposal </w:t>
      </w:r>
      <w:r>
        <w:fldChar w:fldCharType="begin"/>
      </w:r>
      <w:r>
        <w:instrText xml:space="preserve"> SEQ Proposal \* ARABIC </w:instrText>
      </w:r>
      <w:r>
        <w:fldChar w:fldCharType="separate"/>
      </w:r>
      <w:r w:rsidR="005D772E">
        <w:rPr>
          <w:noProof/>
        </w:rPr>
        <w:t>3</w:t>
      </w:r>
      <w:r>
        <w:fldChar w:fldCharType="end"/>
      </w:r>
      <w:r>
        <w:t>: it is unnecessary to reduce the SCell activation delay in this work item.</w:t>
      </w:r>
      <w:bookmarkEnd w:id="4"/>
    </w:p>
    <w:p w14:paraId="605D20C6" w14:textId="79021A8A" w:rsidR="00361DF0" w:rsidRDefault="00361DF0" w:rsidP="00361DF0">
      <w:pPr>
        <w:rPr>
          <w:lang w:val="en-US" w:eastAsia="x-none"/>
        </w:rPr>
      </w:pPr>
      <w:r>
        <w:rPr>
          <w:lang w:val="en-US" w:eastAsia="x-none"/>
        </w:rPr>
        <w:t>Regarding inter-frequency measurement, RAN4 had the following agreement in the last meeting:</w:t>
      </w:r>
    </w:p>
    <w:p w14:paraId="2A76745D" w14:textId="77777777" w:rsidR="00361DF0" w:rsidRPr="00361DF0" w:rsidRDefault="00361DF0" w:rsidP="00361DF0">
      <w:pPr>
        <w:numPr>
          <w:ilvl w:val="1"/>
          <w:numId w:val="42"/>
        </w:numPr>
        <w:rPr>
          <w:lang w:val="en-CN" w:eastAsia="x-none"/>
        </w:rPr>
      </w:pPr>
      <w:r w:rsidRPr="00361DF0">
        <w:rPr>
          <w:lang w:val="en-US" w:eastAsia="x-none"/>
        </w:rPr>
        <w:t>FFS whether to discuss inter-frequency measurement enhancement under high speed scenario</w:t>
      </w:r>
    </w:p>
    <w:p w14:paraId="60C127D4" w14:textId="4D3501D6" w:rsidR="00361DF0" w:rsidRDefault="00361DF0" w:rsidP="00361DF0">
      <w:pPr>
        <w:rPr>
          <w:lang w:val="en-US" w:eastAsia="x-none"/>
        </w:rPr>
      </w:pPr>
      <w:r>
        <w:rPr>
          <w:lang w:val="en-US" w:eastAsia="x-none"/>
        </w:rPr>
        <w:t xml:space="preserve">Even though this would bring extra burden from UE perspective, we think it is still worth. </w:t>
      </w:r>
      <w:r w:rsidR="00F86C3B">
        <w:rPr>
          <w:lang w:val="en-US" w:eastAsia="x-none"/>
        </w:rPr>
        <w:t>As mentioned above, for CA RRM in HST, the most critical thing is to detect and measure the target cell in time before activation. The first step is cell search. Before network configures the target cell as deactivated SCell, UE should follow inter-frequency requirements to do cell detection and measurement. If this procedure can be enhanced as well, the CA operation in HST can be more efficient.</w:t>
      </w:r>
    </w:p>
    <w:p w14:paraId="05945F4A" w14:textId="2C00B32E" w:rsidR="00F86C3B" w:rsidRDefault="00F86C3B" w:rsidP="00361DF0">
      <w:pPr>
        <w:rPr>
          <w:lang w:val="en-US" w:eastAsia="x-none"/>
        </w:rPr>
      </w:pPr>
      <w:r>
        <w:rPr>
          <w:lang w:val="en-US" w:eastAsia="x-none"/>
        </w:rPr>
        <w:t>One may argue that network can also pre-configure SCC for the UE without any inter-frequency measurement report. Although this is feasible, we still believe it is not the best option. For instance, there could be more than one candidate SCC in deployment. Without inter-frequency measurement report network may have no idea which one is the best. Therefore, network may configure multiple candidate SCCs for UE to measure in advance even though there is no such huge data demand and maybe one SCC is enough. The consequence is UE power consumption would be unnecessarily increased.</w:t>
      </w:r>
      <w:r w:rsidR="005D772E">
        <w:rPr>
          <w:lang w:val="en-US" w:eastAsia="x-none"/>
        </w:rPr>
        <w:t xml:space="preserve"> On the other hand, this may also jeopardize the intra-frequency measurement performance due to the search limitation.</w:t>
      </w:r>
    </w:p>
    <w:p w14:paraId="1E162173" w14:textId="48B64DE6" w:rsidR="00510A0F" w:rsidRPr="003346EA" w:rsidRDefault="005D772E" w:rsidP="00883E3F">
      <w:pPr>
        <w:pStyle w:val="Caption"/>
        <w:rPr>
          <w:lang w:val="en-US" w:eastAsia="zh-CN"/>
        </w:rPr>
      </w:pPr>
      <w:bookmarkStart w:id="5" w:name="_Ref68164605"/>
      <w:r>
        <w:t xml:space="preserve">Proposal </w:t>
      </w:r>
      <w:r>
        <w:fldChar w:fldCharType="begin"/>
      </w:r>
      <w:r>
        <w:instrText xml:space="preserve"> SEQ Proposal \* ARABIC </w:instrText>
      </w:r>
      <w:r>
        <w:fldChar w:fldCharType="separate"/>
      </w:r>
      <w:r>
        <w:rPr>
          <w:noProof/>
        </w:rPr>
        <w:t>4</w:t>
      </w:r>
      <w:r>
        <w:fldChar w:fldCharType="end"/>
      </w:r>
      <w:r>
        <w:t>: RAN4 should consider inter-frequency measurement enhancement in this work item.</w:t>
      </w:r>
      <w:bookmarkEnd w:id="5"/>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CCC1361" w14:textId="14D74E71" w:rsidR="00915769" w:rsidRDefault="005D4A3C" w:rsidP="00CA0B7B">
      <w:pPr>
        <w:jc w:val="both"/>
        <w:rPr>
          <w:rFonts w:cs="v4.2.0"/>
          <w:lang w:val="en-US" w:eastAsia="zh-CN"/>
        </w:rPr>
      </w:pPr>
      <w:r>
        <w:rPr>
          <w:rFonts w:cs="v4.2.0"/>
          <w:lang w:val="en-US" w:eastAsia="zh-CN"/>
        </w:rPr>
        <w:t>In this contribution</w:t>
      </w:r>
      <w:r w:rsidR="007A79D6">
        <w:rPr>
          <w:rFonts w:cs="v4.2.0"/>
          <w:lang w:val="en-US" w:eastAsia="zh-CN"/>
        </w:rPr>
        <w:t xml:space="preserve">, </w:t>
      </w:r>
      <w:r w:rsidR="00524F48">
        <w:rPr>
          <w:rFonts w:cs="v4.2.0"/>
          <w:lang w:val="en-US" w:eastAsia="zh-CN"/>
        </w:rPr>
        <w:t xml:space="preserve">we provide further discussion on </w:t>
      </w:r>
      <w:r w:rsidR="006F65F1">
        <w:rPr>
          <w:rFonts w:cs="v4.2.0"/>
          <w:lang w:val="en-US" w:eastAsia="zh-CN"/>
        </w:rPr>
        <w:t>FR1 HST RRM requirements</w:t>
      </w:r>
      <w:r w:rsidR="00524F48">
        <w:rPr>
          <w:rFonts w:cs="v4.2.0"/>
          <w:lang w:val="en-US" w:eastAsia="zh-CN"/>
        </w:rPr>
        <w:t>. After discussion the following proposals are made:</w:t>
      </w:r>
    </w:p>
    <w:p w14:paraId="22E90F62" w14:textId="17F6AC87" w:rsidR="00883E3F" w:rsidRPr="00883E3F" w:rsidRDefault="00883E3F" w:rsidP="00CA0B7B">
      <w:pPr>
        <w:jc w:val="both"/>
        <w:rPr>
          <w:rFonts w:cs="v4.2.0"/>
          <w:b/>
          <w:bCs/>
          <w:lang w:val="en-US" w:eastAsia="zh-CN"/>
        </w:rPr>
      </w:pPr>
      <w:r w:rsidRPr="00883E3F">
        <w:rPr>
          <w:rFonts w:cs="v4.2.0"/>
          <w:b/>
          <w:bCs/>
          <w:lang w:val="en-US" w:eastAsia="zh-CN"/>
        </w:rPr>
        <w:fldChar w:fldCharType="begin"/>
      </w:r>
      <w:r w:rsidRPr="00883E3F">
        <w:rPr>
          <w:rFonts w:cs="v4.2.0"/>
          <w:b/>
          <w:bCs/>
          <w:lang w:val="en-US" w:eastAsia="zh-CN"/>
        </w:rPr>
        <w:instrText xml:space="preserve"> REF _Ref68164589 \h </w:instrText>
      </w:r>
      <w:r>
        <w:rPr>
          <w:rFonts w:cs="v4.2.0"/>
          <w:b/>
          <w:bCs/>
          <w:lang w:val="en-US" w:eastAsia="zh-CN"/>
        </w:rPr>
        <w:instrText xml:space="preserve"> \* MERGEFORMAT </w:instrText>
      </w:r>
      <w:r w:rsidRPr="00883E3F">
        <w:rPr>
          <w:rFonts w:cs="v4.2.0"/>
          <w:b/>
          <w:bCs/>
          <w:lang w:val="en-US" w:eastAsia="zh-CN"/>
        </w:rPr>
      </w:r>
      <w:r w:rsidRPr="00883E3F">
        <w:rPr>
          <w:rFonts w:cs="v4.2.0"/>
          <w:b/>
          <w:bCs/>
          <w:lang w:val="en-US" w:eastAsia="zh-CN"/>
        </w:rPr>
        <w:fldChar w:fldCharType="separate"/>
      </w:r>
      <w:r w:rsidRPr="00883E3F">
        <w:rPr>
          <w:b/>
          <w:bCs/>
        </w:rPr>
        <w:t xml:space="preserve">Proposal </w:t>
      </w:r>
      <w:r w:rsidRPr="00883E3F">
        <w:rPr>
          <w:b/>
          <w:bCs/>
          <w:noProof/>
        </w:rPr>
        <w:t>1</w:t>
      </w:r>
      <w:r w:rsidRPr="00883E3F">
        <w:rPr>
          <w:b/>
          <w:bCs/>
        </w:rPr>
        <w:t>: scaling factor Kp should be introduced in PSS/SSS detection, time index detection and measurement requirement for deactivated SCells.</w:t>
      </w:r>
      <w:r w:rsidRPr="00883E3F">
        <w:rPr>
          <w:rFonts w:cs="v4.2.0"/>
          <w:b/>
          <w:bCs/>
          <w:lang w:val="en-US" w:eastAsia="zh-CN"/>
        </w:rPr>
        <w:fldChar w:fldCharType="end"/>
      </w:r>
    </w:p>
    <w:p w14:paraId="6793A250" w14:textId="6D456D83" w:rsidR="00883E3F" w:rsidRPr="00883E3F" w:rsidRDefault="00883E3F" w:rsidP="00CA0B7B">
      <w:pPr>
        <w:jc w:val="both"/>
        <w:rPr>
          <w:rFonts w:cs="v4.2.0"/>
          <w:b/>
          <w:bCs/>
          <w:lang w:val="en-US" w:eastAsia="zh-CN"/>
        </w:rPr>
      </w:pPr>
      <w:r w:rsidRPr="00883E3F">
        <w:rPr>
          <w:rFonts w:cs="v4.2.0"/>
          <w:b/>
          <w:bCs/>
          <w:lang w:val="en-US" w:eastAsia="zh-CN"/>
        </w:rPr>
        <w:fldChar w:fldCharType="begin"/>
      </w:r>
      <w:r w:rsidRPr="00883E3F">
        <w:rPr>
          <w:rFonts w:cs="v4.2.0"/>
          <w:b/>
          <w:bCs/>
          <w:lang w:val="en-US" w:eastAsia="zh-CN"/>
        </w:rPr>
        <w:instrText xml:space="preserve"> REF _Ref68164599 \h </w:instrText>
      </w:r>
      <w:r>
        <w:rPr>
          <w:rFonts w:cs="v4.2.0"/>
          <w:b/>
          <w:bCs/>
          <w:lang w:val="en-US" w:eastAsia="zh-CN"/>
        </w:rPr>
        <w:instrText xml:space="preserve"> \* MERGEFORMAT </w:instrText>
      </w:r>
      <w:r w:rsidRPr="00883E3F">
        <w:rPr>
          <w:rFonts w:cs="v4.2.0"/>
          <w:b/>
          <w:bCs/>
          <w:lang w:val="en-US" w:eastAsia="zh-CN"/>
        </w:rPr>
      </w:r>
      <w:r w:rsidRPr="00883E3F">
        <w:rPr>
          <w:rFonts w:cs="v4.2.0"/>
          <w:b/>
          <w:bCs/>
          <w:lang w:val="en-US" w:eastAsia="zh-CN"/>
        </w:rPr>
        <w:fldChar w:fldCharType="separate"/>
      </w:r>
      <w:r w:rsidRPr="00883E3F">
        <w:rPr>
          <w:b/>
          <w:bCs/>
        </w:rPr>
        <w:t xml:space="preserve">Proposal </w:t>
      </w:r>
      <w:r w:rsidRPr="00883E3F">
        <w:rPr>
          <w:b/>
          <w:bCs/>
          <w:noProof/>
        </w:rPr>
        <w:t>2</w:t>
      </w:r>
      <w:r w:rsidRPr="00883E3F">
        <w:rPr>
          <w:b/>
          <w:bCs/>
        </w:rPr>
        <w:t>: for measurement requirement on deactivated SCell, both options on the table can work. We slightly prefer option 2.</w:t>
      </w:r>
      <w:r w:rsidRPr="00883E3F">
        <w:rPr>
          <w:rFonts w:cs="v4.2.0"/>
          <w:b/>
          <w:bCs/>
          <w:lang w:val="en-US" w:eastAsia="zh-CN"/>
        </w:rPr>
        <w:fldChar w:fldCharType="end"/>
      </w:r>
    </w:p>
    <w:p w14:paraId="738E194D" w14:textId="1B873CD1" w:rsidR="00883E3F" w:rsidRPr="00883E3F" w:rsidRDefault="00883E3F" w:rsidP="00CA0B7B">
      <w:pPr>
        <w:jc w:val="both"/>
        <w:rPr>
          <w:rFonts w:cs="v4.2.0"/>
          <w:b/>
          <w:bCs/>
          <w:lang w:val="en-US" w:eastAsia="zh-CN"/>
        </w:rPr>
      </w:pPr>
      <w:r w:rsidRPr="00883E3F">
        <w:rPr>
          <w:rFonts w:cs="v4.2.0"/>
          <w:b/>
          <w:bCs/>
          <w:lang w:val="en-US" w:eastAsia="zh-CN"/>
        </w:rPr>
        <w:fldChar w:fldCharType="begin"/>
      </w:r>
      <w:r w:rsidRPr="00883E3F">
        <w:rPr>
          <w:rFonts w:cs="v4.2.0"/>
          <w:b/>
          <w:bCs/>
          <w:lang w:val="en-US" w:eastAsia="zh-CN"/>
        </w:rPr>
        <w:instrText xml:space="preserve"> REF _Ref68164602 \h </w:instrText>
      </w:r>
      <w:r>
        <w:rPr>
          <w:rFonts w:cs="v4.2.0"/>
          <w:b/>
          <w:bCs/>
          <w:lang w:val="en-US" w:eastAsia="zh-CN"/>
        </w:rPr>
        <w:instrText xml:space="preserve"> \* MERGEFORMAT </w:instrText>
      </w:r>
      <w:r w:rsidRPr="00883E3F">
        <w:rPr>
          <w:rFonts w:cs="v4.2.0"/>
          <w:b/>
          <w:bCs/>
          <w:lang w:val="en-US" w:eastAsia="zh-CN"/>
        </w:rPr>
      </w:r>
      <w:r w:rsidRPr="00883E3F">
        <w:rPr>
          <w:rFonts w:cs="v4.2.0"/>
          <w:b/>
          <w:bCs/>
          <w:lang w:val="en-US" w:eastAsia="zh-CN"/>
        </w:rPr>
        <w:fldChar w:fldCharType="separate"/>
      </w:r>
      <w:r w:rsidRPr="00883E3F">
        <w:rPr>
          <w:b/>
          <w:bCs/>
        </w:rPr>
        <w:t xml:space="preserve">Proposal </w:t>
      </w:r>
      <w:r w:rsidRPr="00883E3F">
        <w:rPr>
          <w:b/>
          <w:bCs/>
          <w:noProof/>
        </w:rPr>
        <w:t>3</w:t>
      </w:r>
      <w:r w:rsidRPr="00883E3F">
        <w:rPr>
          <w:b/>
          <w:bCs/>
        </w:rPr>
        <w:t>: it is unnecessary to reduce the SCell activation delay in this work item.</w:t>
      </w:r>
      <w:r w:rsidRPr="00883E3F">
        <w:rPr>
          <w:rFonts w:cs="v4.2.0"/>
          <w:b/>
          <w:bCs/>
          <w:lang w:val="en-US" w:eastAsia="zh-CN"/>
        </w:rPr>
        <w:fldChar w:fldCharType="end"/>
      </w:r>
    </w:p>
    <w:p w14:paraId="7CBA724E" w14:textId="2E34EC14" w:rsidR="00883E3F" w:rsidRPr="00883E3F" w:rsidRDefault="00883E3F" w:rsidP="00CA0B7B">
      <w:pPr>
        <w:jc w:val="both"/>
        <w:rPr>
          <w:rFonts w:cs="v4.2.0"/>
          <w:b/>
          <w:bCs/>
          <w:lang w:val="en-US" w:eastAsia="zh-CN"/>
        </w:rPr>
      </w:pPr>
      <w:r w:rsidRPr="00883E3F">
        <w:rPr>
          <w:rFonts w:cs="v4.2.0"/>
          <w:b/>
          <w:bCs/>
          <w:lang w:val="en-US" w:eastAsia="zh-CN"/>
        </w:rPr>
        <w:fldChar w:fldCharType="begin"/>
      </w:r>
      <w:r w:rsidRPr="00883E3F">
        <w:rPr>
          <w:rFonts w:cs="v4.2.0"/>
          <w:b/>
          <w:bCs/>
          <w:lang w:val="en-US" w:eastAsia="zh-CN"/>
        </w:rPr>
        <w:instrText xml:space="preserve"> REF _Ref68164605 \h </w:instrText>
      </w:r>
      <w:r>
        <w:rPr>
          <w:rFonts w:cs="v4.2.0"/>
          <w:b/>
          <w:bCs/>
          <w:lang w:val="en-US" w:eastAsia="zh-CN"/>
        </w:rPr>
        <w:instrText xml:space="preserve"> \* MERGEFORMAT </w:instrText>
      </w:r>
      <w:r w:rsidRPr="00883E3F">
        <w:rPr>
          <w:rFonts w:cs="v4.2.0"/>
          <w:b/>
          <w:bCs/>
          <w:lang w:val="en-US" w:eastAsia="zh-CN"/>
        </w:rPr>
      </w:r>
      <w:r w:rsidRPr="00883E3F">
        <w:rPr>
          <w:rFonts w:cs="v4.2.0"/>
          <w:b/>
          <w:bCs/>
          <w:lang w:val="en-US" w:eastAsia="zh-CN"/>
        </w:rPr>
        <w:fldChar w:fldCharType="separate"/>
      </w:r>
      <w:r w:rsidRPr="00883E3F">
        <w:rPr>
          <w:b/>
          <w:bCs/>
        </w:rPr>
        <w:t xml:space="preserve">Proposal </w:t>
      </w:r>
      <w:r w:rsidRPr="00883E3F">
        <w:rPr>
          <w:b/>
          <w:bCs/>
          <w:noProof/>
        </w:rPr>
        <w:t>4</w:t>
      </w:r>
      <w:r w:rsidRPr="00883E3F">
        <w:rPr>
          <w:b/>
          <w:bCs/>
        </w:rPr>
        <w:t>: RAN4 should consider inter-frequency measurement enhancement in this work item.</w:t>
      </w:r>
      <w:r w:rsidRPr="00883E3F">
        <w:rPr>
          <w:rFonts w:cs="v4.2.0"/>
          <w:b/>
          <w:bCs/>
          <w:lang w:val="en-US" w:eastAsia="zh-CN"/>
        </w:rPr>
        <w:fldChar w:fldCharType="end"/>
      </w: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6F97F122" w14:textId="25F4C5EF" w:rsidR="00CB1B8B" w:rsidRPr="00E85479" w:rsidRDefault="00E85479" w:rsidP="00E85479">
      <w:pPr>
        <w:pStyle w:val="Reference"/>
        <w:keepLines/>
        <w:numPr>
          <w:ilvl w:val="0"/>
          <w:numId w:val="13"/>
        </w:numPr>
        <w:rPr>
          <w:bCs/>
          <w:lang w:val="en-CN"/>
        </w:rPr>
      </w:pPr>
      <w:r w:rsidRPr="00E85479">
        <w:t>R4-2103678</w:t>
      </w:r>
      <w:r w:rsidR="00CA0B7B">
        <w:rPr>
          <w:bCs/>
        </w:rPr>
        <w:t xml:space="preserve">, </w:t>
      </w:r>
      <w:r w:rsidRPr="00E85479">
        <w:rPr>
          <w:bCs/>
        </w:rPr>
        <w:t>WF on FR1 HST RRM</w:t>
      </w:r>
      <w:r w:rsidR="00CA0B7B" w:rsidRPr="00E85479">
        <w:rPr>
          <w:bCs/>
          <w:lang w:val="en-US"/>
        </w:rPr>
        <w:t xml:space="preserve">, </w:t>
      </w:r>
      <w:r>
        <w:rPr>
          <w:bCs/>
          <w:lang w:val="en-US"/>
        </w:rPr>
        <w:t>CMCC</w:t>
      </w:r>
    </w:p>
    <w:sectPr w:rsidR="00CB1B8B" w:rsidRPr="00E8547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6EB63" w14:textId="77777777" w:rsidR="008B61CA" w:rsidRDefault="008B61CA">
      <w:pPr>
        <w:spacing w:after="0"/>
      </w:pPr>
      <w:r>
        <w:separator/>
      </w:r>
    </w:p>
  </w:endnote>
  <w:endnote w:type="continuationSeparator" w:id="0">
    <w:p w14:paraId="563E29F1" w14:textId="77777777" w:rsidR="008B61CA" w:rsidRDefault="008B61CA">
      <w:pPr>
        <w:spacing w:after="0"/>
      </w:pPr>
      <w:r>
        <w:continuationSeparator/>
      </w:r>
    </w:p>
  </w:endnote>
  <w:endnote w:type="continuationNotice" w:id="1">
    <w:p w14:paraId="750F9E10" w14:textId="77777777" w:rsidR="008B61CA" w:rsidRDefault="008B6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4B331" w14:textId="77777777" w:rsidR="008B61CA" w:rsidRDefault="008B61CA">
      <w:pPr>
        <w:spacing w:after="0"/>
      </w:pPr>
      <w:r>
        <w:separator/>
      </w:r>
    </w:p>
  </w:footnote>
  <w:footnote w:type="continuationSeparator" w:id="0">
    <w:p w14:paraId="34D69A13" w14:textId="77777777" w:rsidR="008B61CA" w:rsidRDefault="008B61CA">
      <w:pPr>
        <w:spacing w:after="0"/>
      </w:pPr>
      <w:r>
        <w:continuationSeparator/>
      </w:r>
    </w:p>
  </w:footnote>
  <w:footnote w:type="continuationNotice" w:id="1">
    <w:p w14:paraId="1526ADF5" w14:textId="77777777" w:rsidR="008B61CA" w:rsidRDefault="008B6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D31E8"/>
    <w:multiLevelType w:val="hybridMultilevel"/>
    <w:tmpl w:val="7EF28178"/>
    <w:lvl w:ilvl="0" w:tplc="6354028A">
      <w:start w:val="1"/>
      <w:numFmt w:val="bullet"/>
      <w:lvlText w:val="•"/>
      <w:lvlJc w:val="left"/>
      <w:pPr>
        <w:tabs>
          <w:tab w:val="num" w:pos="720"/>
        </w:tabs>
        <w:ind w:left="720" w:hanging="360"/>
      </w:pPr>
      <w:rPr>
        <w:rFonts w:ascii="Arial" w:hAnsi="Arial" w:hint="default"/>
      </w:rPr>
    </w:lvl>
    <w:lvl w:ilvl="1" w:tplc="CD6A0F0E">
      <w:start w:val="1"/>
      <w:numFmt w:val="bullet"/>
      <w:lvlText w:val="•"/>
      <w:lvlJc w:val="left"/>
      <w:pPr>
        <w:tabs>
          <w:tab w:val="num" w:pos="1440"/>
        </w:tabs>
        <w:ind w:left="1440" w:hanging="360"/>
      </w:pPr>
      <w:rPr>
        <w:rFonts w:ascii="Arial" w:hAnsi="Arial" w:hint="default"/>
      </w:rPr>
    </w:lvl>
    <w:lvl w:ilvl="2" w:tplc="DF58EB16" w:tentative="1">
      <w:start w:val="1"/>
      <w:numFmt w:val="bullet"/>
      <w:lvlText w:val="•"/>
      <w:lvlJc w:val="left"/>
      <w:pPr>
        <w:tabs>
          <w:tab w:val="num" w:pos="2160"/>
        </w:tabs>
        <w:ind w:left="2160" w:hanging="360"/>
      </w:pPr>
      <w:rPr>
        <w:rFonts w:ascii="Arial" w:hAnsi="Arial" w:hint="default"/>
      </w:rPr>
    </w:lvl>
    <w:lvl w:ilvl="3" w:tplc="69263FD4" w:tentative="1">
      <w:start w:val="1"/>
      <w:numFmt w:val="bullet"/>
      <w:lvlText w:val="•"/>
      <w:lvlJc w:val="left"/>
      <w:pPr>
        <w:tabs>
          <w:tab w:val="num" w:pos="2880"/>
        </w:tabs>
        <w:ind w:left="2880" w:hanging="360"/>
      </w:pPr>
      <w:rPr>
        <w:rFonts w:ascii="Arial" w:hAnsi="Arial" w:hint="default"/>
      </w:rPr>
    </w:lvl>
    <w:lvl w:ilvl="4" w:tplc="F1FE5048" w:tentative="1">
      <w:start w:val="1"/>
      <w:numFmt w:val="bullet"/>
      <w:lvlText w:val="•"/>
      <w:lvlJc w:val="left"/>
      <w:pPr>
        <w:tabs>
          <w:tab w:val="num" w:pos="3600"/>
        </w:tabs>
        <w:ind w:left="3600" w:hanging="360"/>
      </w:pPr>
      <w:rPr>
        <w:rFonts w:ascii="Arial" w:hAnsi="Arial" w:hint="default"/>
      </w:rPr>
    </w:lvl>
    <w:lvl w:ilvl="5" w:tplc="5CA81696" w:tentative="1">
      <w:start w:val="1"/>
      <w:numFmt w:val="bullet"/>
      <w:lvlText w:val="•"/>
      <w:lvlJc w:val="left"/>
      <w:pPr>
        <w:tabs>
          <w:tab w:val="num" w:pos="4320"/>
        </w:tabs>
        <w:ind w:left="4320" w:hanging="360"/>
      </w:pPr>
      <w:rPr>
        <w:rFonts w:ascii="Arial" w:hAnsi="Arial" w:hint="default"/>
      </w:rPr>
    </w:lvl>
    <w:lvl w:ilvl="6" w:tplc="C18E160E" w:tentative="1">
      <w:start w:val="1"/>
      <w:numFmt w:val="bullet"/>
      <w:lvlText w:val="•"/>
      <w:lvlJc w:val="left"/>
      <w:pPr>
        <w:tabs>
          <w:tab w:val="num" w:pos="5040"/>
        </w:tabs>
        <w:ind w:left="5040" w:hanging="360"/>
      </w:pPr>
      <w:rPr>
        <w:rFonts w:ascii="Arial" w:hAnsi="Arial" w:hint="default"/>
      </w:rPr>
    </w:lvl>
    <w:lvl w:ilvl="7" w:tplc="67CEC894" w:tentative="1">
      <w:start w:val="1"/>
      <w:numFmt w:val="bullet"/>
      <w:lvlText w:val="•"/>
      <w:lvlJc w:val="left"/>
      <w:pPr>
        <w:tabs>
          <w:tab w:val="num" w:pos="5760"/>
        </w:tabs>
        <w:ind w:left="5760" w:hanging="360"/>
      </w:pPr>
      <w:rPr>
        <w:rFonts w:ascii="Arial" w:hAnsi="Arial" w:hint="default"/>
      </w:rPr>
    </w:lvl>
    <w:lvl w:ilvl="8" w:tplc="931640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46479"/>
    <w:multiLevelType w:val="hybridMultilevel"/>
    <w:tmpl w:val="765297FC"/>
    <w:lvl w:ilvl="0" w:tplc="31E68EE6">
      <w:start w:val="1"/>
      <w:numFmt w:val="bullet"/>
      <w:lvlText w:val="•"/>
      <w:lvlJc w:val="left"/>
      <w:pPr>
        <w:tabs>
          <w:tab w:val="num" w:pos="720"/>
        </w:tabs>
        <w:ind w:left="720" w:hanging="360"/>
      </w:pPr>
      <w:rPr>
        <w:rFonts w:ascii="Arial" w:hAnsi="Arial" w:hint="default"/>
      </w:rPr>
    </w:lvl>
    <w:lvl w:ilvl="1" w:tplc="BABE84A2">
      <w:start w:val="1"/>
      <w:numFmt w:val="bullet"/>
      <w:lvlText w:val="•"/>
      <w:lvlJc w:val="left"/>
      <w:pPr>
        <w:tabs>
          <w:tab w:val="num" w:pos="1440"/>
        </w:tabs>
        <w:ind w:left="1440" w:hanging="360"/>
      </w:pPr>
      <w:rPr>
        <w:rFonts w:ascii="Arial" w:hAnsi="Arial" w:hint="default"/>
      </w:rPr>
    </w:lvl>
    <w:lvl w:ilvl="2" w:tplc="DA3E32A4" w:tentative="1">
      <w:start w:val="1"/>
      <w:numFmt w:val="bullet"/>
      <w:lvlText w:val="•"/>
      <w:lvlJc w:val="left"/>
      <w:pPr>
        <w:tabs>
          <w:tab w:val="num" w:pos="2160"/>
        </w:tabs>
        <w:ind w:left="2160" w:hanging="360"/>
      </w:pPr>
      <w:rPr>
        <w:rFonts w:ascii="Arial" w:hAnsi="Arial" w:hint="default"/>
      </w:rPr>
    </w:lvl>
    <w:lvl w:ilvl="3" w:tplc="365CC056" w:tentative="1">
      <w:start w:val="1"/>
      <w:numFmt w:val="bullet"/>
      <w:lvlText w:val="•"/>
      <w:lvlJc w:val="left"/>
      <w:pPr>
        <w:tabs>
          <w:tab w:val="num" w:pos="2880"/>
        </w:tabs>
        <w:ind w:left="2880" w:hanging="360"/>
      </w:pPr>
      <w:rPr>
        <w:rFonts w:ascii="Arial" w:hAnsi="Arial" w:hint="default"/>
      </w:rPr>
    </w:lvl>
    <w:lvl w:ilvl="4" w:tplc="49523958" w:tentative="1">
      <w:start w:val="1"/>
      <w:numFmt w:val="bullet"/>
      <w:lvlText w:val="•"/>
      <w:lvlJc w:val="left"/>
      <w:pPr>
        <w:tabs>
          <w:tab w:val="num" w:pos="3600"/>
        </w:tabs>
        <w:ind w:left="3600" w:hanging="360"/>
      </w:pPr>
      <w:rPr>
        <w:rFonts w:ascii="Arial" w:hAnsi="Arial" w:hint="default"/>
      </w:rPr>
    </w:lvl>
    <w:lvl w:ilvl="5" w:tplc="40D0DF82" w:tentative="1">
      <w:start w:val="1"/>
      <w:numFmt w:val="bullet"/>
      <w:lvlText w:val="•"/>
      <w:lvlJc w:val="left"/>
      <w:pPr>
        <w:tabs>
          <w:tab w:val="num" w:pos="4320"/>
        </w:tabs>
        <w:ind w:left="4320" w:hanging="360"/>
      </w:pPr>
      <w:rPr>
        <w:rFonts w:ascii="Arial" w:hAnsi="Arial" w:hint="default"/>
      </w:rPr>
    </w:lvl>
    <w:lvl w:ilvl="6" w:tplc="22AA1F1A" w:tentative="1">
      <w:start w:val="1"/>
      <w:numFmt w:val="bullet"/>
      <w:lvlText w:val="•"/>
      <w:lvlJc w:val="left"/>
      <w:pPr>
        <w:tabs>
          <w:tab w:val="num" w:pos="5040"/>
        </w:tabs>
        <w:ind w:left="5040" w:hanging="360"/>
      </w:pPr>
      <w:rPr>
        <w:rFonts w:ascii="Arial" w:hAnsi="Arial" w:hint="default"/>
      </w:rPr>
    </w:lvl>
    <w:lvl w:ilvl="7" w:tplc="6A500AD8" w:tentative="1">
      <w:start w:val="1"/>
      <w:numFmt w:val="bullet"/>
      <w:lvlText w:val="•"/>
      <w:lvlJc w:val="left"/>
      <w:pPr>
        <w:tabs>
          <w:tab w:val="num" w:pos="5760"/>
        </w:tabs>
        <w:ind w:left="5760" w:hanging="360"/>
      </w:pPr>
      <w:rPr>
        <w:rFonts w:ascii="Arial" w:hAnsi="Arial" w:hint="default"/>
      </w:rPr>
    </w:lvl>
    <w:lvl w:ilvl="8" w:tplc="6D26C5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86D08"/>
    <w:multiLevelType w:val="hybridMultilevel"/>
    <w:tmpl w:val="4FA6F8FC"/>
    <w:lvl w:ilvl="0" w:tplc="A486181C">
      <w:start w:val="1"/>
      <w:numFmt w:val="bullet"/>
      <w:lvlText w:val="•"/>
      <w:lvlJc w:val="left"/>
      <w:pPr>
        <w:tabs>
          <w:tab w:val="num" w:pos="720"/>
        </w:tabs>
        <w:ind w:left="720" w:hanging="360"/>
      </w:pPr>
      <w:rPr>
        <w:rFonts w:ascii="Arial" w:hAnsi="Arial" w:hint="default"/>
      </w:rPr>
    </w:lvl>
    <w:lvl w:ilvl="1" w:tplc="6BEE10AC">
      <w:numFmt w:val="bullet"/>
      <w:lvlText w:val="–"/>
      <w:lvlJc w:val="left"/>
      <w:pPr>
        <w:tabs>
          <w:tab w:val="num" w:pos="1440"/>
        </w:tabs>
        <w:ind w:left="1440" w:hanging="360"/>
      </w:pPr>
      <w:rPr>
        <w:rFonts w:ascii="Arial" w:hAnsi="Arial" w:hint="default"/>
      </w:rPr>
    </w:lvl>
    <w:lvl w:ilvl="2" w:tplc="E9526C78" w:tentative="1">
      <w:start w:val="1"/>
      <w:numFmt w:val="bullet"/>
      <w:lvlText w:val="•"/>
      <w:lvlJc w:val="left"/>
      <w:pPr>
        <w:tabs>
          <w:tab w:val="num" w:pos="2160"/>
        </w:tabs>
        <w:ind w:left="2160" w:hanging="360"/>
      </w:pPr>
      <w:rPr>
        <w:rFonts w:ascii="Arial" w:hAnsi="Arial" w:hint="default"/>
      </w:rPr>
    </w:lvl>
    <w:lvl w:ilvl="3" w:tplc="A0DA45D2" w:tentative="1">
      <w:start w:val="1"/>
      <w:numFmt w:val="bullet"/>
      <w:lvlText w:val="•"/>
      <w:lvlJc w:val="left"/>
      <w:pPr>
        <w:tabs>
          <w:tab w:val="num" w:pos="2880"/>
        </w:tabs>
        <w:ind w:left="2880" w:hanging="360"/>
      </w:pPr>
      <w:rPr>
        <w:rFonts w:ascii="Arial" w:hAnsi="Arial" w:hint="default"/>
      </w:rPr>
    </w:lvl>
    <w:lvl w:ilvl="4" w:tplc="F93AE106" w:tentative="1">
      <w:start w:val="1"/>
      <w:numFmt w:val="bullet"/>
      <w:lvlText w:val="•"/>
      <w:lvlJc w:val="left"/>
      <w:pPr>
        <w:tabs>
          <w:tab w:val="num" w:pos="3600"/>
        </w:tabs>
        <w:ind w:left="3600" w:hanging="360"/>
      </w:pPr>
      <w:rPr>
        <w:rFonts w:ascii="Arial" w:hAnsi="Arial" w:hint="default"/>
      </w:rPr>
    </w:lvl>
    <w:lvl w:ilvl="5" w:tplc="3F62F9D8" w:tentative="1">
      <w:start w:val="1"/>
      <w:numFmt w:val="bullet"/>
      <w:lvlText w:val="•"/>
      <w:lvlJc w:val="left"/>
      <w:pPr>
        <w:tabs>
          <w:tab w:val="num" w:pos="4320"/>
        </w:tabs>
        <w:ind w:left="4320" w:hanging="360"/>
      </w:pPr>
      <w:rPr>
        <w:rFonts w:ascii="Arial" w:hAnsi="Arial" w:hint="default"/>
      </w:rPr>
    </w:lvl>
    <w:lvl w:ilvl="6" w:tplc="7AB61F50" w:tentative="1">
      <w:start w:val="1"/>
      <w:numFmt w:val="bullet"/>
      <w:lvlText w:val="•"/>
      <w:lvlJc w:val="left"/>
      <w:pPr>
        <w:tabs>
          <w:tab w:val="num" w:pos="5040"/>
        </w:tabs>
        <w:ind w:left="5040" w:hanging="360"/>
      </w:pPr>
      <w:rPr>
        <w:rFonts w:ascii="Arial" w:hAnsi="Arial" w:hint="default"/>
      </w:rPr>
    </w:lvl>
    <w:lvl w:ilvl="7" w:tplc="C6B6B496" w:tentative="1">
      <w:start w:val="1"/>
      <w:numFmt w:val="bullet"/>
      <w:lvlText w:val="•"/>
      <w:lvlJc w:val="left"/>
      <w:pPr>
        <w:tabs>
          <w:tab w:val="num" w:pos="5760"/>
        </w:tabs>
        <w:ind w:left="5760" w:hanging="360"/>
      </w:pPr>
      <w:rPr>
        <w:rFonts w:ascii="Arial" w:hAnsi="Arial" w:hint="default"/>
      </w:rPr>
    </w:lvl>
    <w:lvl w:ilvl="8" w:tplc="8BBE75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0A6541"/>
    <w:multiLevelType w:val="multilevel"/>
    <w:tmpl w:val="59884D7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180"/>
      </w:pPr>
      <w:rPr>
        <w:rFonts w:ascii="Courier New" w:hAnsi="Courier New" w:cs="Courier New"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6" w15:restartNumberingAfterBreak="0">
    <w:nsid w:val="09424F78"/>
    <w:multiLevelType w:val="hybridMultilevel"/>
    <w:tmpl w:val="C8B09BBA"/>
    <w:lvl w:ilvl="0" w:tplc="C0E6D93A">
      <w:start w:val="1"/>
      <w:numFmt w:val="bullet"/>
      <w:lvlText w:val="•"/>
      <w:lvlJc w:val="left"/>
      <w:pPr>
        <w:tabs>
          <w:tab w:val="num" w:pos="720"/>
        </w:tabs>
        <w:ind w:left="720" w:hanging="360"/>
      </w:pPr>
      <w:rPr>
        <w:rFonts w:ascii="Arial" w:hAnsi="Arial" w:hint="default"/>
      </w:rPr>
    </w:lvl>
    <w:lvl w:ilvl="1" w:tplc="2AE4D43A">
      <w:numFmt w:val="bullet"/>
      <w:lvlText w:val="–"/>
      <w:lvlJc w:val="left"/>
      <w:pPr>
        <w:tabs>
          <w:tab w:val="num" w:pos="1440"/>
        </w:tabs>
        <w:ind w:left="1440" w:hanging="360"/>
      </w:pPr>
      <w:rPr>
        <w:rFonts w:ascii="Arial" w:hAnsi="Arial" w:hint="default"/>
      </w:rPr>
    </w:lvl>
    <w:lvl w:ilvl="2" w:tplc="3D80EBFC">
      <w:numFmt w:val="bullet"/>
      <w:lvlText w:val="•"/>
      <w:lvlJc w:val="left"/>
      <w:pPr>
        <w:tabs>
          <w:tab w:val="num" w:pos="2160"/>
        </w:tabs>
        <w:ind w:left="2160" w:hanging="360"/>
      </w:pPr>
      <w:rPr>
        <w:rFonts w:ascii="Arial" w:hAnsi="Arial" w:hint="default"/>
      </w:rPr>
    </w:lvl>
    <w:lvl w:ilvl="3" w:tplc="AB30E6F0" w:tentative="1">
      <w:start w:val="1"/>
      <w:numFmt w:val="bullet"/>
      <w:lvlText w:val="•"/>
      <w:lvlJc w:val="left"/>
      <w:pPr>
        <w:tabs>
          <w:tab w:val="num" w:pos="2880"/>
        </w:tabs>
        <w:ind w:left="2880" w:hanging="360"/>
      </w:pPr>
      <w:rPr>
        <w:rFonts w:ascii="Arial" w:hAnsi="Arial" w:hint="default"/>
      </w:rPr>
    </w:lvl>
    <w:lvl w:ilvl="4" w:tplc="15B89204" w:tentative="1">
      <w:start w:val="1"/>
      <w:numFmt w:val="bullet"/>
      <w:lvlText w:val="•"/>
      <w:lvlJc w:val="left"/>
      <w:pPr>
        <w:tabs>
          <w:tab w:val="num" w:pos="3600"/>
        </w:tabs>
        <w:ind w:left="3600" w:hanging="360"/>
      </w:pPr>
      <w:rPr>
        <w:rFonts w:ascii="Arial" w:hAnsi="Arial" w:hint="default"/>
      </w:rPr>
    </w:lvl>
    <w:lvl w:ilvl="5" w:tplc="21C28772" w:tentative="1">
      <w:start w:val="1"/>
      <w:numFmt w:val="bullet"/>
      <w:lvlText w:val="•"/>
      <w:lvlJc w:val="left"/>
      <w:pPr>
        <w:tabs>
          <w:tab w:val="num" w:pos="4320"/>
        </w:tabs>
        <w:ind w:left="4320" w:hanging="360"/>
      </w:pPr>
      <w:rPr>
        <w:rFonts w:ascii="Arial" w:hAnsi="Arial" w:hint="default"/>
      </w:rPr>
    </w:lvl>
    <w:lvl w:ilvl="6" w:tplc="851C0204" w:tentative="1">
      <w:start w:val="1"/>
      <w:numFmt w:val="bullet"/>
      <w:lvlText w:val="•"/>
      <w:lvlJc w:val="left"/>
      <w:pPr>
        <w:tabs>
          <w:tab w:val="num" w:pos="5040"/>
        </w:tabs>
        <w:ind w:left="5040" w:hanging="360"/>
      </w:pPr>
      <w:rPr>
        <w:rFonts w:ascii="Arial" w:hAnsi="Arial" w:hint="default"/>
      </w:rPr>
    </w:lvl>
    <w:lvl w:ilvl="7" w:tplc="8ABCC522" w:tentative="1">
      <w:start w:val="1"/>
      <w:numFmt w:val="bullet"/>
      <w:lvlText w:val="•"/>
      <w:lvlJc w:val="left"/>
      <w:pPr>
        <w:tabs>
          <w:tab w:val="num" w:pos="5760"/>
        </w:tabs>
        <w:ind w:left="5760" w:hanging="360"/>
      </w:pPr>
      <w:rPr>
        <w:rFonts w:ascii="Arial" w:hAnsi="Arial" w:hint="default"/>
      </w:rPr>
    </w:lvl>
    <w:lvl w:ilvl="8" w:tplc="3828CB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9310501"/>
    <w:multiLevelType w:val="hybridMultilevel"/>
    <w:tmpl w:val="5A0C152E"/>
    <w:lvl w:ilvl="0" w:tplc="F20C3504">
      <w:start w:val="1"/>
      <w:numFmt w:val="bullet"/>
      <w:lvlText w:val="•"/>
      <w:lvlJc w:val="left"/>
      <w:pPr>
        <w:tabs>
          <w:tab w:val="num" w:pos="720"/>
        </w:tabs>
        <w:ind w:left="720" w:hanging="360"/>
      </w:pPr>
      <w:rPr>
        <w:rFonts w:ascii="Arial" w:hAnsi="Arial" w:hint="default"/>
      </w:rPr>
    </w:lvl>
    <w:lvl w:ilvl="1" w:tplc="4036A866">
      <w:start w:val="1"/>
      <w:numFmt w:val="bullet"/>
      <w:lvlText w:val="•"/>
      <w:lvlJc w:val="left"/>
      <w:pPr>
        <w:tabs>
          <w:tab w:val="num" w:pos="1440"/>
        </w:tabs>
        <w:ind w:left="1440" w:hanging="360"/>
      </w:pPr>
      <w:rPr>
        <w:rFonts w:ascii="Arial" w:hAnsi="Arial" w:hint="default"/>
      </w:rPr>
    </w:lvl>
    <w:lvl w:ilvl="2" w:tplc="F5B6EE82">
      <w:numFmt w:val="bullet"/>
      <w:lvlText w:val="ü"/>
      <w:lvlJc w:val="left"/>
      <w:pPr>
        <w:tabs>
          <w:tab w:val="num" w:pos="2160"/>
        </w:tabs>
        <w:ind w:left="2160" w:hanging="360"/>
      </w:pPr>
      <w:rPr>
        <w:rFonts w:ascii="Wingdings" w:hAnsi="Wingdings" w:hint="default"/>
      </w:rPr>
    </w:lvl>
    <w:lvl w:ilvl="3" w:tplc="87927B7E">
      <w:numFmt w:val="bullet"/>
      <w:lvlText w:val="Ø"/>
      <w:lvlJc w:val="left"/>
      <w:pPr>
        <w:tabs>
          <w:tab w:val="num" w:pos="2880"/>
        </w:tabs>
        <w:ind w:left="2880" w:hanging="360"/>
      </w:pPr>
      <w:rPr>
        <w:rFonts w:ascii="Wingdings" w:hAnsi="Wingdings" w:hint="default"/>
      </w:rPr>
    </w:lvl>
    <w:lvl w:ilvl="4" w:tplc="F25A0A38">
      <w:numFmt w:val="bullet"/>
      <w:lvlText w:val="Ø"/>
      <w:lvlJc w:val="left"/>
      <w:pPr>
        <w:tabs>
          <w:tab w:val="num" w:pos="3600"/>
        </w:tabs>
        <w:ind w:left="3600" w:hanging="360"/>
      </w:pPr>
      <w:rPr>
        <w:rFonts w:ascii="Wingdings" w:hAnsi="Wingdings" w:hint="default"/>
      </w:rPr>
    </w:lvl>
    <w:lvl w:ilvl="5" w:tplc="6B6C9246" w:tentative="1">
      <w:start w:val="1"/>
      <w:numFmt w:val="bullet"/>
      <w:lvlText w:val="•"/>
      <w:lvlJc w:val="left"/>
      <w:pPr>
        <w:tabs>
          <w:tab w:val="num" w:pos="4320"/>
        </w:tabs>
        <w:ind w:left="4320" w:hanging="360"/>
      </w:pPr>
      <w:rPr>
        <w:rFonts w:ascii="Arial" w:hAnsi="Arial" w:hint="default"/>
      </w:rPr>
    </w:lvl>
    <w:lvl w:ilvl="6" w:tplc="F334CE54" w:tentative="1">
      <w:start w:val="1"/>
      <w:numFmt w:val="bullet"/>
      <w:lvlText w:val="•"/>
      <w:lvlJc w:val="left"/>
      <w:pPr>
        <w:tabs>
          <w:tab w:val="num" w:pos="5040"/>
        </w:tabs>
        <w:ind w:left="5040" w:hanging="360"/>
      </w:pPr>
      <w:rPr>
        <w:rFonts w:ascii="Arial" w:hAnsi="Arial" w:hint="default"/>
      </w:rPr>
    </w:lvl>
    <w:lvl w:ilvl="7" w:tplc="EF90EB82" w:tentative="1">
      <w:start w:val="1"/>
      <w:numFmt w:val="bullet"/>
      <w:lvlText w:val="•"/>
      <w:lvlJc w:val="left"/>
      <w:pPr>
        <w:tabs>
          <w:tab w:val="num" w:pos="5760"/>
        </w:tabs>
        <w:ind w:left="5760" w:hanging="360"/>
      </w:pPr>
      <w:rPr>
        <w:rFonts w:ascii="Arial" w:hAnsi="Arial" w:hint="default"/>
      </w:rPr>
    </w:lvl>
    <w:lvl w:ilvl="8" w:tplc="5F34CA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6E7B69"/>
    <w:multiLevelType w:val="hybridMultilevel"/>
    <w:tmpl w:val="6938186C"/>
    <w:lvl w:ilvl="0" w:tplc="53CC17A4">
      <w:start w:val="1"/>
      <w:numFmt w:val="bullet"/>
      <w:lvlText w:val="•"/>
      <w:lvlJc w:val="left"/>
      <w:pPr>
        <w:tabs>
          <w:tab w:val="num" w:pos="720"/>
        </w:tabs>
        <w:ind w:left="720" w:hanging="360"/>
      </w:pPr>
      <w:rPr>
        <w:rFonts w:ascii="Arial" w:hAnsi="Arial" w:hint="default"/>
      </w:rPr>
    </w:lvl>
    <w:lvl w:ilvl="1" w:tplc="6ADE5D44">
      <w:numFmt w:val="bullet"/>
      <w:lvlText w:val="–"/>
      <w:lvlJc w:val="left"/>
      <w:pPr>
        <w:tabs>
          <w:tab w:val="num" w:pos="1440"/>
        </w:tabs>
        <w:ind w:left="1440" w:hanging="360"/>
      </w:pPr>
      <w:rPr>
        <w:rFonts w:ascii="Arial" w:hAnsi="Arial" w:hint="default"/>
      </w:rPr>
    </w:lvl>
    <w:lvl w:ilvl="2" w:tplc="7A940168">
      <w:numFmt w:val="bullet"/>
      <w:lvlText w:val="•"/>
      <w:lvlJc w:val="left"/>
      <w:pPr>
        <w:tabs>
          <w:tab w:val="num" w:pos="2160"/>
        </w:tabs>
        <w:ind w:left="2160" w:hanging="360"/>
      </w:pPr>
      <w:rPr>
        <w:rFonts w:ascii="Arial" w:hAnsi="Arial" w:hint="default"/>
      </w:rPr>
    </w:lvl>
    <w:lvl w:ilvl="3" w:tplc="2BC0CCAE" w:tentative="1">
      <w:start w:val="1"/>
      <w:numFmt w:val="bullet"/>
      <w:lvlText w:val="•"/>
      <w:lvlJc w:val="left"/>
      <w:pPr>
        <w:tabs>
          <w:tab w:val="num" w:pos="2880"/>
        </w:tabs>
        <w:ind w:left="2880" w:hanging="360"/>
      </w:pPr>
      <w:rPr>
        <w:rFonts w:ascii="Arial" w:hAnsi="Arial" w:hint="default"/>
      </w:rPr>
    </w:lvl>
    <w:lvl w:ilvl="4" w:tplc="D2C0A968" w:tentative="1">
      <w:start w:val="1"/>
      <w:numFmt w:val="bullet"/>
      <w:lvlText w:val="•"/>
      <w:lvlJc w:val="left"/>
      <w:pPr>
        <w:tabs>
          <w:tab w:val="num" w:pos="3600"/>
        </w:tabs>
        <w:ind w:left="3600" w:hanging="360"/>
      </w:pPr>
      <w:rPr>
        <w:rFonts w:ascii="Arial" w:hAnsi="Arial" w:hint="default"/>
      </w:rPr>
    </w:lvl>
    <w:lvl w:ilvl="5" w:tplc="82D497C6" w:tentative="1">
      <w:start w:val="1"/>
      <w:numFmt w:val="bullet"/>
      <w:lvlText w:val="•"/>
      <w:lvlJc w:val="left"/>
      <w:pPr>
        <w:tabs>
          <w:tab w:val="num" w:pos="4320"/>
        </w:tabs>
        <w:ind w:left="4320" w:hanging="360"/>
      </w:pPr>
      <w:rPr>
        <w:rFonts w:ascii="Arial" w:hAnsi="Arial" w:hint="default"/>
      </w:rPr>
    </w:lvl>
    <w:lvl w:ilvl="6" w:tplc="2AA0B78A" w:tentative="1">
      <w:start w:val="1"/>
      <w:numFmt w:val="bullet"/>
      <w:lvlText w:val="•"/>
      <w:lvlJc w:val="left"/>
      <w:pPr>
        <w:tabs>
          <w:tab w:val="num" w:pos="5040"/>
        </w:tabs>
        <w:ind w:left="5040" w:hanging="360"/>
      </w:pPr>
      <w:rPr>
        <w:rFonts w:ascii="Arial" w:hAnsi="Arial" w:hint="default"/>
      </w:rPr>
    </w:lvl>
    <w:lvl w:ilvl="7" w:tplc="D578F63C" w:tentative="1">
      <w:start w:val="1"/>
      <w:numFmt w:val="bullet"/>
      <w:lvlText w:val="•"/>
      <w:lvlJc w:val="left"/>
      <w:pPr>
        <w:tabs>
          <w:tab w:val="num" w:pos="5760"/>
        </w:tabs>
        <w:ind w:left="5760" w:hanging="360"/>
      </w:pPr>
      <w:rPr>
        <w:rFonts w:ascii="Arial" w:hAnsi="Arial" w:hint="default"/>
      </w:rPr>
    </w:lvl>
    <w:lvl w:ilvl="8" w:tplc="1148775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1B3E9F"/>
    <w:multiLevelType w:val="hybridMultilevel"/>
    <w:tmpl w:val="1ECCE91E"/>
    <w:lvl w:ilvl="0" w:tplc="E334D98C">
      <w:start w:val="1"/>
      <w:numFmt w:val="bullet"/>
      <w:lvlText w:val="•"/>
      <w:lvlJc w:val="left"/>
      <w:pPr>
        <w:tabs>
          <w:tab w:val="num" w:pos="720"/>
        </w:tabs>
        <w:ind w:left="720" w:hanging="360"/>
      </w:pPr>
      <w:rPr>
        <w:rFonts w:ascii="Arial" w:hAnsi="Arial" w:hint="default"/>
      </w:rPr>
    </w:lvl>
    <w:lvl w:ilvl="1" w:tplc="48347EDE">
      <w:numFmt w:val="bullet"/>
      <w:lvlText w:val="–"/>
      <w:lvlJc w:val="left"/>
      <w:pPr>
        <w:tabs>
          <w:tab w:val="num" w:pos="1440"/>
        </w:tabs>
        <w:ind w:left="1440" w:hanging="360"/>
      </w:pPr>
      <w:rPr>
        <w:rFonts w:ascii="Arial" w:hAnsi="Arial" w:hint="default"/>
      </w:rPr>
    </w:lvl>
    <w:lvl w:ilvl="2" w:tplc="8AEE6690" w:tentative="1">
      <w:start w:val="1"/>
      <w:numFmt w:val="bullet"/>
      <w:lvlText w:val="•"/>
      <w:lvlJc w:val="left"/>
      <w:pPr>
        <w:tabs>
          <w:tab w:val="num" w:pos="2160"/>
        </w:tabs>
        <w:ind w:left="2160" w:hanging="360"/>
      </w:pPr>
      <w:rPr>
        <w:rFonts w:ascii="Arial" w:hAnsi="Arial" w:hint="default"/>
      </w:rPr>
    </w:lvl>
    <w:lvl w:ilvl="3" w:tplc="319CB968" w:tentative="1">
      <w:start w:val="1"/>
      <w:numFmt w:val="bullet"/>
      <w:lvlText w:val="•"/>
      <w:lvlJc w:val="left"/>
      <w:pPr>
        <w:tabs>
          <w:tab w:val="num" w:pos="2880"/>
        </w:tabs>
        <w:ind w:left="2880" w:hanging="360"/>
      </w:pPr>
      <w:rPr>
        <w:rFonts w:ascii="Arial" w:hAnsi="Arial" w:hint="default"/>
      </w:rPr>
    </w:lvl>
    <w:lvl w:ilvl="4" w:tplc="43DA5C7A" w:tentative="1">
      <w:start w:val="1"/>
      <w:numFmt w:val="bullet"/>
      <w:lvlText w:val="•"/>
      <w:lvlJc w:val="left"/>
      <w:pPr>
        <w:tabs>
          <w:tab w:val="num" w:pos="3600"/>
        </w:tabs>
        <w:ind w:left="3600" w:hanging="360"/>
      </w:pPr>
      <w:rPr>
        <w:rFonts w:ascii="Arial" w:hAnsi="Arial" w:hint="default"/>
      </w:rPr>
    </w:lvl>
    <w:lvl w:ilvl="5" w:tplc="45DEE972" w:tentative="1">
      <w:start w:val="1"/>
      <w:numFmt w:val="bullet"/>
      <w:lvlText w:val="•"/>
      <w:lvlJc w:val="left"/>
      <w:pPr>
        <w:tabs>
          <w:tab w:val="num" w:pos="4320"/>
        </w:tabs>
        <w:ind w:left="4320" w:hanging="360"/>
      </w:pPr>
      <w:rPr>
        <w:rFonts w:ascii="Arial" w:hAnsi="Arial" w:hint="default"/>
      </w:rPr>
    </w:lvl>
    <w:lvl w:ilvl="6" w:tplc="45482BA8" w:tentative="1">
      <w:start w:val="1"/>
      <w:numFmt w:val="bullet"/>
      <w:lvlText w:val="•"/>
      <w:lvlJc w:val="left"/>
      <w:pPr>
        <w:tabs>
          <w:tab w:val="num" w:pos="5040"/>
        </w:tabs>
        <w:ind w:left="5040" w:hanging="360"/>
      </w:pPr>
      <w:rPr>
        <w:rFonts w:ascii="Arial" w:hAnsi="Arial" w:hint="default"/>
      </w:rPr>
    </w:lvl>
    <w:lvl w:ilvl="7" w:tplc="562AEC2E" w:tentative="1">
      <w:start w:val="1"/>
      <w:numFmt w:val="bullet"/>
      <w:lvlText w:val="•"/>
      <w:lvlJc w:val="left"/>
      <w:pPr>
        <w:tabs>
          <w:tab w:val="num" w:pos="5760"/>
        </w:tabs>
        <w:ind w:left="5760" w:hanging="360"/>
      </w:pPr>
      <w:rPr>
        <w:rFonts w:ascii="Arial" w:hAnsi="Arial" w:hint="default"/>
      </w:rPr>
    </w:lvl>
    <w:lvl w:ilvl="8" w:tplc="440CF9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360172D3"/>
    <w:multiLevelType w:val="hybridMultilevel"/>
    <w:tmpl w:val="D52ED81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4107A7"/>
    <w:multiLevelType w:val="hybridMultilevel"/>
    <w:tmpl w:val="A0E283F4"/>
    <w:lvl w:ilvl="0" w:tplc="94B8C006">
      <w:start w:val="1"/>
      <w:numFmt w:val="bullet"/>
      <w:lvlText w:val="•"/>
      <w:lvlJc w:val="left"/>
      <w:pPr>
        <w:tabs>
          <w:tab w:val="num" w:pos="720"/>
        </w:tabs>
        <w:ind w:left="720" w:hanging="360"/>
      </w:pPr>
      <w:rPr>
        <w:rFonts w:ascii="Arial" w:hAnsi="Arial" w:hint="default"/>
      </w:rPr>
    </w:lvl>
    <w:lvl w:ilvl="1" w:tplc="501A4E12">
      <w:start w:val="1"/>
      <w:numFmt w:val="bullet"/>
      <w:lvlText w:val="•"/>
      <w:lvlJc w:val="left"/>
      <w:pPr>
        <w:tabs>
          <w:tab w:val="num" w:pos="1440"/>
        </w:tabs>
        <w:ind w:left="1440" w:hanging="360"/>
      </w:pPr>
      <w:rPr>
        <w:rFonts w:ascii="Arial" w:hAnsi="Arial" w:hint="default"/>
      </w:rPr>
    </w:lvl>
    <w:lvl w:ilvl="2" w:tplc="6B2E54EA">
      <w:numFmt w:val="bullet"/>
      <w:lvlText w:val="ü"/>
      <w:lvlJc w:val="left"/>
      <w:pPr>
        <w:tabs>
          <w:tab w:val="num" w:pos="2160"/>
        </w:tabs>
        <w:ind w:left="2160" w:hanging="360"/>
      </w:pPr>
      <w:rPr>
        <w:rFonts w:ascii="Wingdings" w:hAnsi="Wingdings" w:hint="default"/>
      </w:rPr>
    </w:lvl>
    <w:lvl w:ilvl="3" w:tplc="1AD49290">
      <w:numFmt w:val="bullet"/>
      <w:lvlText w:val="Ø"/>
      <w:lvlJc w:val="left"/>
      <w:pPr>
        <w:tabs>
          <w:tab w:val="num" w:pos="2880"/>
        </w:tabs>
        <w:ind w:left="2880" w:hanging="360"/>
      </w:pPr>
      <w:rPr>
        <w:rFonts w:ascii="Wingdings" w:hAnsi="Wingdings" w:hint="default"/>
      </w:rPr>
    </w:lvl>
    <w:lvl w:ilvl="4" w:tplc="14CC435E">
      <w:numFmt w:val="bullet"/>
      <w:lvlText w:val="Ø"/>
      <w:lvlJc w:val="left"/>
      <w:pPr>
        <w:tabs>
          <w:tab w:val="num" w:pos="3600"/>
        </w:tabs>
        <w:ind w:left="3600" w:hanging="360"/>
      </w:pPr>
      <w:rPr>
        <w:rFonts w:ascii="Wingdings" w:hAnsi="Wingdings" w:hint="default"/>
      </w:rPr>
    </w:lvl>
    <w:lvl w:ilvl="5" w:tplc="BBC4FA02" w:tentative="1">
      <w:start w:val="1"/>
      <w:numFmt w:val="bullet"/>
      <w:lvlText w:val="•"/>
      <w:lvlJc w:val="left"/>
      <w:pPr>
        <w:tabs>
          <w:tab w:val="num" w:pos="4320"/>
        </w:tabs>
        <w:ind w:left="4320" w:hanging="360"/>
      </w:pPr>
      <w:rPr>
        <w:rFonts w:ascii="Arial" w:hAnsi="Arial" w:hint="default"/>
      </w:rPr>
    </w:lvl>
    <w:lvl w:ilvl="6" w:tplc="C182209C" w:tentative="1">
      <w:start w:val="1"/>
      <w:numFmt w:val="bullet"/>
      <w:lvlText w:val="•"/>
      <w:lvlJc w:val="left"/>
      <w:pPr>
        <w:tabs>
          <w:tab w:val="num" w:pos="5040"/>
        </w:tabs>
        <w:ind w:left="5040" w:hanging="360"/>
      </w:pPr>
      <w:rPr>
        <w:rFonts w:ascii="Arial" w:hAnsi="Arial" w:hint="default"/>
      </w:rPr>
    </w:lvl>
    <w:lvl w:ilvl="7" w:tplc="75604204" w:tentative="1">
      <w:start w:val="1"/>
      <w:numFmt w:val="bullet"/>
      <w:lvlText w:val="•"/>
      <w:lvlJc w:val="left"/>
      <w:pPr>
        <w:tabs>
          <w:tab w:val="num" w:pos="5760"/>
        </w:tabs>
        <w:ind w:left="5760" w:hanging="360"/>
      </w:pPr>
      <w:rPr>
        <w:rFonts w:ascii="Arial" w:hAnsi="Arial" w:hint="default"/>
      </w:rPr>
    </w:lvl>
    <w:lvl w:ilvl="8" w:tplc="EB0CCB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D2480F"/>
    <w:multiLevelType w:val="hybridMultilevel"/>
    <w:tmpl w:val="7068C46A"/>
    <w:lvl w:ilvl="0" w:tplc="8F8C6E1A">
      <w:start w:val="1"/>
      <w:numFmt w:val="bullet"/>
      <w:lvlText w:val="•"/>
      <w:lvlJc w:val="left"/>
      <w:pPr>
        <w:tabs>
          <w:tab w:val="num" w:pos="720"/>
        </w:tabs>
        <w:ind w:left="720" w:hanging="360"/>
      </w:pPr>
      <w:rPr>
        <w:rFonts w:ascii="Arial" w:hAnsi="Arial" w:hint="default"/>
      </w:rPr>
    </w:lvl>
    <w:lvl w:ilvl="1" w:tplc="70D62004" w:tentative="1">
      <w:start w:val="1"/>
      <w:numFmt w:val="bullet"/>
      <w:lvlText w:val="•"/>
      <w:lvlJc w:val="left"/>
      <w:pPr>
        <w:tabs>
          <w:tab w:val="num" w:pos="1440"/>
        </w:tabs>
        <w:ind w:left="1440" w:hanging="360"/>
      </w:pPr>
      <w:rPr>
        <w:rFonts w:ascii="Arial" w:hAnsi="Arial" w:hint="default"/>
      </w:rPr>
    </w:lvl>
    <w:lvl w:ilvl="2" w:tplc="C56AFF06" w:tentative="1">
      <w:start w:val="1"/>
      <w:numFmt w:val="bullet"/>
      <w:lvlText w:val="•"/>
      <w:lvlJc w:val="left"/>
      <w:pPr>
        <w:tabs>
          <w:tab w:val="num" w:pos="2160"/>
        </w:tabs>
        <w:ind w:left="2160" w:hanging="360"/>
      </w:pPr>
      <w:rPr>
        <w:rFonts w:ascii="Arial" w:hAnsi="Arial" w:hint="default"/>
      </w:rPr>
    </w:lvl>
    <w:lvl w:ilvl="3" w:tplc="15CEE4B4" w:tentative="1">
      <w:start w:val="1"/>
      <w:numFmt w:val="bullet"/>
      <w:lvlText w:val="•"/>
      <w:lvlJc w:val="left"/>
      <w:pPr>
        <w:tabs>
          <w:tab w:val="num" w:pos="2880"/>
        </w:tabs>
        <w:ind w:left="2880" w:hanging="360"/>
      </w:pPr>
      <w:rPr>
        <w:rFonts w:ascii="Arial" w:hAnsi="Arial" w:hint="default"/>
      </w:rPr>
    </w:lvl>
    <w:lvl w:ilvl="4" w:tplc="531843A0" w:tentative="1">
      <w:start w:val="1"/>
      <w:numFmt w:val="bullet"/>
      <w:lvlText w:val="•"/>
      <w:lvlJc w:val="left"/>
      <w:pPr>
        <w:tabs>
          <w:tab w:val="num" w:pos="3600"/>
        </w:tabs>
        <w:ind w:left="3600" w:hanging="360"/>
      </w:pPr>
      <w:rPr>
        <w:rFonts w:ascii="Arial" w:hAnsi="Arial" w:hint="default"/>
      </w:rPr>
    </w:lvl>
    <w:lvl w:ilvl="5" w:tplc="9FEA7336" w:tentative="1">
      <w:start w:val="1"/>
      <w:numFmt w:val="bullet"/>
      <w:lvlText w:val="•"/>
      <w:lvlJc w:val="left"/>
      <w:pPr>
        <w:tabs>
          <w:tab w:val="num" w:pos="4320"/>
        </w:tabs>
        <w:ind w:left="4320" w:hanging="360"/>
      </w:pPr>
      <w:rPr>
        <w:rFonts w:ascii="Arial" w:hAnsi="Arial" w:hint="default"/>
      </w:rPr>
    </w:lvl>
    <w:lvl w:ilvl="6" w:tplc="72F22B38" w:tentative="1">
      <w:start w:val="1"/>
      <w:numFmt w:val="bullet"/>
      <w:lvlText w:val="•"/>
      <w:lvlJc w:val="left"/>
      <w:pPr>
        <w:tabs>
          <w:tab w:val="num" w:pos="5040"/>
        </w:tabs>
        <w:ind w:left="5040" w:hanging="360"/>
      </w:pPr>
      <w:rPr>
        <w:rFonts w:ascii="Arial" w:hAnsi="Arial" w:hint="default"/>
      </w:rPr>
    </w:lvl>
    <w:lvl w:ilvl="7" w:tplc="6BD07AD8" w:tentative="1">
      <w:start w:val="1"/>
      <w:numFmt w:val="bullet"/>
      <w:lvlText w:val="•"/>
      <w:lvlJc w:val="left"/>
      <w:pPr>
        <w:tabs>
          <w:tab w:val="num" w:pos="5760"/>
        </w:tabs>
        <w:ind w:left="5760" w:hanging="360"/>
      </w:pPr>
      <w:rPr>
        <w:rFonts w:ascii="Arial" w:hAnsi="Arial" w:hint="default"/>
      </w:rPr>
    </w:lvl>
    <w:lvl w:ilvl="8" w:tplc="54D49D7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861BD7"/>
    <w:multiLevelType w:val="hybridMultilevel"/>
    <w:tmpl w:val="9D2C178A"/>
    <w:lvl w:ilvl="0" w:tplc="745669FC">
      <w:start w:val="1"/>
      <w:numFmt w:val="bullet"/>
      <w:lvlText w:val="•"/>
      <w:lvlJc w:val="left"/>
      <w:pPr>
        <w:tabs>
          <w:tab w:val="num" w:pos="720"/>
        </w:tabs>
        <w:ind w:left="720" w:hanging="360"/>
      </w:pPr>
      <w:rPr>
        <w:rFonts w:ascii="Arial" w:hAnsi="Arial" w:hint="default"/>
      </w:rPr>
    </w:lvl>
    <w:lvl w:ilvl="1" w:tplc="5998B7EE">
      <w:numFmt w:val="bullet"/>
      <w:lvlText w:val="–"/>
      <w:lvlJc w:val="left"/>
      <w:pPr>
        <w:tabs>
          <w:tab w:val="num" w:pos="1440"/>
        </w:tabs>
        <w:ind w:left="1440" w:hanging="360"/>
      </w:pPr>
      <w:rPr>
        <w:rFonts w:ascii="Arial" w:hAnsi="Arial" w:hint="default"/>
      </w:rPr>
    </w:lvl>
    <w:lvl w:ilvl="2" w:tplc="B7084E44">
      <w:numFmt w:val="bullet"/>
      <w:lvlText w:val="•"/>
      <w:lvlJc w:val="left"/>
      <w:pPr>
        <w:tabs>
          <w:tab w:val="num" w:pos="2160"/>
        </w:tabs>
        <w:ind w:left="2160" w:hanging="360"/>
      </w:pPr>
      <w:rPr>
        <w:rFonts w:ascii="Arial" w:hAnsi="Arial" w:hint="default"/>
      </w:rPr>
    </w:lvl>
    <w:lvl w:ilvl="3" w:tplc="E4A403AA" w:tentative="1">
      <w:start w:val="1"/>
      <w:numFmt w:val="bullet"/>
      <w:lvlText w:val="•"/>
      <w:lvlJc w:val="left"/>
      <w:pPr>
        <w:tabs>
          <w:tab w:val="num" w:pos="2880"/>
        </w:tabs>
        <w:ind w:left="2880" w:hanging="360"/>
      </w:pPr>
      <w:rPr>
        <w:rFonts w:ascii="Arial" w:hAnsi="Arial" w:hint="default"/>
      </w:rPr>
    </w:lvl>
    <w:lvl w:ilvl="4" w:tplc="EACC2CF4" w:tentative="1">
      <w:start w:val="1"/>
      <w:numFmt w:val="bullet"/>
      <w:lvlText w:val="•"/>
      <w:lvlJc w:val="left"/>
      <w:pPr>
        <w:tabs>
          <w:tab w:val="num" w:pos="3600"/>
        </w:tabs>
        <w:ind w:left="3600" w:hanging="360"/>
      </w:pPr>
      <w:rPr>
        <w:rFonts w:ascii="Arial" w:hAnsi="Arial" w:hint="default"/>
      </w:rPr>
    </w:lvl>
    <w:lvl w:ilvl="5" w:tplc="DAC2E880" w:tentative="1">
      <w:start w:val="1"/>
      <w:numFmt w:val="bullet"/>
      <w:lvlText w:val="•"/>
      <w:lvlJc w:val="left"/>
      <w:pPr>
        <w:tabs>
          <w:tab w:val="num" w:pos="4320"/>
        </w:tabs>
        <w:ind w:left="4320" w:hanging="360"/>
      </w:pPr>
      <w:rPr>
        <w:rFonts w:ascii="Arial" w:hAnsi="Arial" w:hint="default"/>
      </w:rPr>
    </w:lvl>
    <w:lvl w:ilvl="6" w:tplc="072A1B6E" w:tentative="1">
      <w:start w:val="1"/>
      <w:numFmt w:val="bullet"/>
      <w:lvlText w:val="•"/>
      <w:lvlJc w:val="left"/>
      <w:pPr>
        <w:tabs>
          <w:tab w:val="num" w:pos="5040"/>
        </w:tabs>
        <w:ind w:left="5040" w:hanging="360"/>
      </w:pPr>
      <w:rPr>
        <w:rFonts w:ascii="Arial" w:hAnsi="Arial" w:hint="default"/>
      </w:rPr>
    </w:lvl>
    <w:lvl w:ilvl="7" w:tplc="D090C43C" w:tentative="1">
      <w:start w:val="1"/>
      <w:numFmt w:val="bullet"/>
      <w:lvlText w:val="•"/>
      <w:lvlJc w:val="left"/>
      <w:pPr>
        <w:tabs>
          <w:tab w:val="num" w:pos="5760"/>
        </w:tabs>
        <w:ind w:left="5760" w:hanging="360"/>
      </w:pPr>
      <w:rPr>
        <w:rFonts w:ascii="Arial" w:hAnsi="Arial" w:hint="default"/>
      </w:rPr>
    </w:lvl>
    <w:lvl w:ilvl="8" w:tplc="BE82F5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D10F9C"/>
    <w:multiLevelType w:val="hybridMultilevel"/>
    <w:tmpl w:val="02AA879A"/>
    <w:lvl w:ilvl="0" w:tplc="7F66D5A0">
      <w:start w:val="1"/>
      <w:numFmt w:val="bullet"/>
      <w:lvlText w:val="•"/>
      <w:lvlJc w:val="left"/>
      <w:pPr>
        <w:tabs>
          <w:tab w:val="num" w:pos="720"/>
        </w:tabs>
        <w:ind w:left="720" w:hanging="360"/>
      </w:pPr>
      <w:rPr>
        <w:rFonts w:ascii="Arial" w:hAnsi="Arial" w:hint="default"/>
      </w:rPr>
    </w:lvl>
    <w:lvl w:ilvl="1" w:tplc="D4AA393C">
      <w:numFmt w:val="bullet"/>
      <w:lvlText w:val="–"/>
      <w:lvlJc w:val="left"/>
      <w:pPr>
        <w:tabs>
          <w:tab w:val="num" w:pos="1440"/>
        </w:tabs>
        <w:ind w:left="1440" w:hanging="360"/>
      </w:pPr>
      <w:rPr>
        <w:rFonts w:ascii="Arial" w:hAnsi="Arial" w:hint="default"/>
      </w:rPr>
    </w:lvl>
    <w:lvl w:ilvl="2" w:tplc="3182BABA" w:tentative="1">
      <w:start w:val="1"/>
      <w:numFmt w:val="bullet"/>
      <w:lvlText w:val="•"/>
      <w:lvlJc w:val="left"/>
      <w:pPr>
        <w:tabs>
          <w:tab w:val="num" w:pos="2160"/>
        </w:tabs>
        <w:ind w:left="2160" w:hanging="360"/>
      </w:pPr>
      <w:rPr>
        <w:rFonts w:ascii="Arial" w:hAnsi="Arial" w:hint="default"/>
      </w:rPr>
    </w:lvl>
    <w:lvl w:ilvl="3" w:tplc="191C881A" w:tentative="1">
      <w:start w:val="1"/>
      <w:numFmt w:val="bullet"/>
      <w:lvlText w:val="•"/>
      <w:lvlJc w:val="left"/>
      <w:pPr>
        <w:tabs>
          <w:tab w:val="num" w:pos="2880"/>
        </w:tabs>
        <w:ind w:left="2880" w:hanging="360"/>
      </w:pPr>
      <w:rPr>
        <w:rFonts w:ascii="Arial" w:hAnsi="Arial" w:hint="default"/>
      </w:rPr>
    </w:lvl>
    <w:lvl w:ilvl="4" w:tplc="E6AC096E" w:tentative="1">
      <w:start w:val="1"/>
      <w:numFmt w:val="bullet"/>
      <w:lvlText w:val="•"/>
      <w:lvlJc w:val="left"/>
      <w:pPr>
        <w:tabs>
          <w:tab w:val="num" w:pos="3600"/>
        </w:tabs>
        <w:ind w:left="3600" w:hanging="360"/>
      </w:pPr>
      <w:rPr>
        <w:rFonts w:ascii="Arial" w:hAnsi="Arial" w:hint="default"/>
      </w:rPr>
    </w:lvl>
    <w:lvl w:ilvl="5" w:tplc="1A0819A6" w:tentative="1">
      <w:start w:val="1"/>
      <w:numFmt w:val="bullet"/>
      <w:lvlText w:val="•"/>
      <w:lvlJc w:val="left"/>
      <w:pPr>
        <w:tabs>
          <w:tab w:val="num" w:pos="4320"/>
        </w:tabs>
        <w:ind w:left="4320" w:hanging="360"/>
      </w:pPr>
      <w:rPr>
        <w:rFonts w:ascii="Arial" w:hAnsi="Arial" w:hint="default"/>
      </w:rPr>
    </w:lvl>
    <w:lvl w:ilvl="6" w:tplc="49FCE008" w:tentative="1">
      <w:start w:val="1"/>
      <w:numFmt w:val="bullet"/>
      <w:lvlText w:val="•"/>
      <w:lvlJc w:val="left"/>
      <w:pPr>
        <w:tabs>
          <w:tab w:val="num" w:pos="5040"/>
        </w:tabs>
        <w:ind w:left="5040" w:hanging="360"/>
      </w:pPr>
      <w:rPr>
        <w:rFonts w:ascii="Arial" w:hAnsi="Arial" w:hint="default"/>
      </w:rPr>
    </w:lvl>
    <w:lvl w:ilvl="7" w:tplc="329AB3C8" w:tentative="1">
      <w:start w:val="1"/>
      <w:numFmt w:val="bullet"/>
      <w:lvlText w:val="•"/>
      <w:lvlJc w:val="left"/>
      <w:pPr>
        <w:tabs>
          <w:tab w:val="num" w:pos="5760"/>
        </w:tabs>
        <w:ind w:left="5760" w:hanging="360"/>
      </w:pPr>
      <w:rPr>
        <w:rFonts w:ascii="Arial" w:hAnsi="Arial" w:hint="default"/>
      </w:rPr>
    </w:lvl>
    <w:lvl w:ilvl="8" w:tplc="7902D2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5B006367"/>
    <w:multiLevelType w:val="hybridMultilevel"/>
    <w:tmpl w:val="75BE53F4"/>
    <w:lvl w:ilvl="0" w:tplc="0EC87AD8">
      <w:start w:val="1"/>
      <w:numFmt w:val="bullet"/>
      <w:lvlText w:val="•"/>
      <w:lvlJc w:val="left"/>
      <w:pPr>
        <w:tabs>
          <w:tab w:val="num" w:pos="720"/>
        </w:tabs>
        <w:ind w:left="720" w:hanging="360"/>
      </w:pPr>
      <w:rPr>
        <w:rFonts w:ascii="Arial" w:hAnsi="Arial" w:hint="default"/>
      </w:rPr>
    </w:lvl>
    <w:lvl w:ilvl="1" w:tplc="361E8D22">
      <w:start w:val="1"/>
      <w:numFmt w:val="bullet"/>
      <w:lvlText w:val="•"/>
      <w:lvlJc w:val="left"/>
      <w:pPr>
        <w:tabs>
          <w:tab w:val="num" w:pos="1440"/>
        </w:tabs>
        <w:ind w:left="1440" w:hanging="360"/>
      </w:pPr>
      <w:rPr>
        <w:rFonts w:ascii="Arial" w:hAnsi="Arial" w:hint="default"/>
      </w:rPr>
    </w:lvl>
    <w:lvl w:ilvl="2" w:tplc="C854FC92">
      <w:numFmt w:val="bullet"/>
      <w:lvlText w:val="ü"/>
      <w:lvlJc w:val="left"/>
      <w:pPr>
        <w:tabs>
          <w:tab w:val="num" w:pos="2160"/>
        </w:tabs>
        <w:ind w:left="2160" w:hanging="360"/>
      </w:pPr>
      <w:rPr>
        <w:rFonts w:ascii="Wingdings" w:hAnsi="Wingdings" w:hint="default"/>
      </w:rPr>
    </w:lvl>
    <w:lvl w:ilvl="3" w:tplc="04241B7A">
      <w:numFmt w:val="bullet"/>
      <w:lvlText w:val="Ø"/>
      <w:lvlJc w:val="left"/>
      <w:pPr>
        <w:tabs>
          <w:tab w:val="num" w:pos="2880"/>
        </w:tabs>
        <w:ind w:left="2880" w:hanging="360"/>
      </w:pPr>
      <w:rPr>
        <w:rFonts w:ascii="Wingdings" w:hAnsi="Wingdings" w:hint="default"/>
      </w:rPr>
    </w:lvl>
    <w:lvl w:ilvl="4" w:tplc="7414A81E" w:tentative="1">
      <w:start w:val="1"/>
      <w:numFmt w:val="bullet"/>
      <w:lvlText w:val="•"/>
      <w:lvlJc w:val="left"/>
      <w:pPr>
        <w:tabs>
          <w:tab w:val="num" w:pos="3600"/>
        </w:tabs>
        <w:ind w:left="3600" w:hanging="360"/>
      </w:pPr>
      <w:rPr>
        <w:rFonts w:ascii="Arial" w:hAnsi="Arial" w:hint="default"/>
      </w:rPr>
    </w:lvl>
    <w:lvl w:ilvl="5" w:tplc="232237E4" w:tentative="1">
      <w:start w:val="1"/>
      <w:numFmt w:val="bullet"/>
      <w:lvlText w:val="•"/>
      <w:lvlJc w:val="left"/>
      <w:pPr>
        <w:tabs>
          <w:tab w:val="num" w:pos="4320"/>
        </w:tabs>
        <w:ind w:left="4320" w:hanging="360"/>
      </w:pPr>
      <w:rPr>
        <w:rFonts w:ascii="Arial" w:hAnsi="Arial" w:hint="default"/>
      </w:rPr>
    </w:lvl>
    <w:lvl w:ilvl="6" w:tplc="ABD21394" w:tentative="1">
      <w:start w:val="1"/>
      <w:numFmt w:val="bullet"/>
      <w:lvlText w:val="•"/>
      <w:lvlJc w:val="left"/>
      <w:pPr>
        <w:tabs>
          <w:tab w:val="num" w:pos="5040"/>
        </w:tabs>
        <w:ind w:left="5040" w:hanging="360"/>
      </w:pPr>
      <w:rPr>
        <w:rFonts w:ascii="Arial" w:hAnsi="Arial" w:hint="default"/>
      </w:rPr>
    </w:lvl>
    <w:lvl w:ilvl="7" w:tplc="5E7E73EA" w:tentative="1">
      <w:start w:val="1"/>
      <w:numFmt w:val="bullet"/>
      <w:lvlText w:val="•"/>
      <w:lvlJc w:val="left"/>
      <w:pPr>
        <w:tabs>
          <w:tab w:val="num" w:pos="5760"/>
        </w:tabs>
        <w:ind w:left="5760" w:hanging="360"/>
      </w:pPr>
      <w:rPr>
        <w:rFonts w:ascii="Arial" w:hAnsi="Arial" w:hint="default"/>
      </w:rPr>
    </w:lvl>
    <w:lvl w:ilvl="8" w:tplc="4394D3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1D29FE"/>
    <w:multiLevelType w:val="hybridMultilevel"/>
    <w:tmpl w:val="7B804A4E"/>
    <w:lvl w:ilvl="0" w:tplc="0E1241EE">
      <w:start w:val="1"/>
      <w:numFmt w:val="bullet"/>
      <w:lvlText w:val="•"/>
      <w:lvlJc w:val="left"/>
      <w:pPr>
        <w:tabs>
          <w:tab w:val="num" w:pos="720"/>
        </w:tabs>
        <w:ind w:left="720" w:hanging="360"/>
      </w:pPr>
      <w:rPr>
        <w:rFonts w:ascii="Arial" w:hAnsi="Arial" w:hint="default"/>
      </w:rPr>
    </w:lvl>
    <w:lvl w:ilvl="1" w:tplc="D7EADB84">
      <w:numFmt w:val="bullet"/>
      <w:lvlText w:val="–"/>
      <w:lvlJc w:val="left"/>
      <w:pPr>
        <w:tabs>
          <w:tab w:val="num" w:pos="1440"/>
        </w:tabs>
        <w:ind w:left="1440" w:hanging="360"/>
      </w:pPr>
      <w:rPr>
        <w:rFonts w:ascii="Arial" w:hAnsi="Arial" w:hint="default"/>
      </w:rPr>
    </w:lvl>
    <w:lvl w:ilvl="2" w:tplc="F638477A">
      <w:numFmt w:val="bullet"/>
      <w:lvlText w:val="•"/>
      <w:lvlJc w:val="left"/>
      <w:pPr>
        <w:tabs>
          <w:tab w:val="num" w:pos="2160"/>
        </w:tabs>
        <w:ind w:left="2160" w:hanging="360"/>
      </w:pPr>
      <w:rPr>
        <w:rFonts w:ascii="Arial" w:hAnsi="Arial" w:hint="default"/>
      </w:rPr>
    </w:lvl>
    <w:lvl w:ilvl="3" w:tplc="6CE2BB5A" w:tentative="1">
      <w:start w:val="1"/>
      <w:numFmt w:val="bullet"/>
      <w:lvlText w:val="•"/>
      <w:lvlJc w:val="left"/>
      <w:pPr>
        <w:tabs>
          <w:tab w:val="num" w:pos="2880"/>
        </w:tabs>
        <w:ind w:left="2880" w:hanging="360"/>
      </w:pPr>
      <w:rPr>
        <w:rFonts w:ascii="Arial" w:hAnsi="Arial" w:hint="default"/>
      </w:rPr>
    </w:lvl>
    <w:lvl w:ilvl="4" w:tplc="FAC28AA4" w:tentative="1">
      <w:start w:val="1"/>
      <w:numFmt w:val="bullet"/>
      <w:lvlText w:val="•"/>
      <w:lvlJc w:val="left"/>
      <w:pPr>
        <w:tabs>
          <w:tab w:val="num" w:pos="3600"/>
        </w:tabs>
        <w:ind w:left="3600" w:hanging="360"/>
      </w:pPr>
      <w:rPr>
        <w:rFonts w:ascii="Arial" w:hAnsi="Arial" w:hint="default"/>
      </w:rPr>
    </w:lvl>
    <w:lvl w:ilvl="5" w:tplc="46742E1A" w:tentative="1">
      <w:start w:val="1"/>
      <w:numFmt w:val="bullet"/>
      <w:lvlText w:val="•"/>
      <w:lvlJc w:val="left"/>
      <w:pPr>
        <w:tabs>
          <w:tab w:val="num" w:pos="4320"/>
        </w:tabs>
        <w:ind w:left="4320" w:hanging="360"/>
      </w:pPr>
      <w:rPr>
        <w:rFonts w:ascii="Arial" w:hAnsi="Arial" w:hint="default"/>
      </w:rPr>
    </w:lvl>
    <w:lvl w:ilvl="6" w:tplc="14CC1B52" w:tentative="1">
      <w:start w:val="1"/>
      <w:numFmt w:val="bullet"/>
      <w:lvlText w:val="•"/>
      <w:lvlJc w:val="left"/>
      <w:pPr>
        <w:tabs>
          <w:tab w:val="num" w:pos="5040"/>
        </w:tabs>
        <w:ind w:left="5040" w:hanging="360"/>
      </w:pPr>
      <w:rPr>
        <w:rFonts w:ascii="Arial" w:hAnsi="Arial" w:hint="default"/>
      </w:rPr>
    </w:lvl>
    <w:lvl w:ilvl="7" w:tplc="5ACCD20C" w:tentative="1">
      <w:start w:val="1"/>
      <w:numFmt w:val="bullet"/>
      <w:lvlText w:val="•"/>
      <w:lvlJc w:val="left"/>
      <w:pPr>
        <w:tabs>
          <w:tab w:val="num" w:pos="5760"/>
        </w:tabs>
        <w:ind w:left="5760" w:hanging="360"/>
      </w:pPr>
      <w:rPr>
        <w:rFonts w:ascii="Arial" w:hAnsi="Arial" w:hint="default"/>
      </w:rPr>
    </w:lvl>
    <w:lvl w:ilvl="8" w:tplc="AA0E4C0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E5E687E"/>
    <w:multiLevelType w:val="hybridMultilevel"/>
    <w:tmpl w:val="DA6AA38A"/>
    <w:lvl w:ilvl="0" w:tplc="56845AC0">
      <w:start w:val="1"/>
      <w:numFmt w:val="bullet"/>
      <w:lvlText w:val="•"/>
      <w:lvlJc w:val="left"/>
      <w:pPr>
        <w:tabs>
          <w:tab w:val="num" w:pos="720"/>
        </w:tabs>
        <w:ind w:left="720" w:hanging="360"/>
      </w:pPr>
      <w:rPr>
        <w:rFonts w:ascii="Arial" w:hAnsi="Arial" w:hint="default"/>
      </w:rPr>
    </w:lvl>
    <w:lvl w:ilvl="1" w:tplc="FFEA802C">
      <w:numFmt w:val="bullet"/>
      <w:lvlText w:val="–"/>
      <w:lvlJc w:val="left"/>
      <w:pPr>
        <w:tabs>
          <w:tab w:val="num" w:pos="1440"/>
        </w:tabs>
        <w:ind w:left="1440" w:hanging="360"/>
      </w:pPr>
      <w:rPr>
        <w:rFonts w:ascii="Arial" w:hAnsi="Arial" w:hint="default"/>
      </w:rPr>
    </w:lvl>
    <w:lvl w:ilvl="2" w:tplc="A4F2639E" w:tentative="1">
      <w:start w:val="1"/>
      <w:numFmt w:val="bullet"/>
      <w:lvlText w:val="•"/>
      <w:lvlJc w:val="left"/>
      <w:pPr>
        <w:tabs>
          <w:tab w:val="num" w:pos="2160"/>
        </w:tabs>
        <w:ind w:left="2160" w:hanging="360"/>
      </w:pPr>
      <w:rPr>
        <w:rFonts w:ascii="Arial" w:hAnsi="Arial" w:hint="default"/>
      </w:rPr>
    </w:lvl>
    <w:lvl w:ilvl="3" w:tplc="0652FC3E" w:tentative="1">
      <w:start w:val="1"/>
      <w:numFmt w:val="bullet"/>
      <w:lvlText w:val="•"/>
      <w:lvlJc w:val="left"/>
      <w:pPr>
        <w:tabs>
          <w:tab w:val="num" w:pos="2880"/>
        </w:tabs>
        <w:ind w:left="2880" w:hanging="360"/>
      </w:pPr>
      <w:rPr>
        <w:rFonts w:ascii="Arial" w:hAnsi="Arial" w:hint="default"/>
      </w:rPr>
    </w:lvl>
    <w:lvl w:ilvl="4" w:tplc="58C4C838" w:tentative="1">
      <w:start w:val="1"/>
      <w:numFmt w:val="bullet"/>
      <w:lvlText w:val="•"/>
      <w:lvlJc w:val="left"/>
      <w:pPr>
        <w:tabs>
          <w:tab w:val="num" w:pos="3600"/>
        </w:tabs>
        <w:ind w:left="3600" w:hanging="360"/>
      </w:pPr>
      <w:rPr>
        <w:rFonts w:ascii="Arial" w:hAnsi="Arial" w:hint="default"/>
      </w:rPr>
    </w:lvl>
    <w:lvl w:ilvl="5" w:tplc="81E47402" w:tentative="1">
      <w:start w:val="1"/>
      <w:numFmt w:val="bullet"/>
      <w:lvlText w:val="•"/>
      <w:lvlJc w:val="left"/>
      <w:pPr>
        <w:tabs>
          <w:tab w:val="num" w:pos="4320"/>
        </w:tabs>
        <w:ind w:left="4320" w:hanging="360"/>
      </w:pPr>
      <w:rPr>
        <w:rFonts w:ascii="Arial" w:hAnsi="Arial" w:hint="default"/>
      </w:rPr>
    </w:lvl>
    <w:lvl w:ilvl="6" w:tplc="CA5E1F50" w:tentative="1">
      <w:start w:val="1"/>
      <w:numFmt w:val="bullet"/>
      <w:lvlText w:val="•"/>
      <w:lvlJc w:val="left"/>
      <w:pPr>
        <w:tabs>
          <w:tab w:val="num" w:pos="5040"/>
        </w:tabs>
        <w:ind w:left="5040" w:hanging="360"/>
      </w:pPr>
      <w:rPr>
        <w:rFonts w:ascii="Arial" w:hAnsi="Arial" w:hint="default"/>
      </w:rPr>
    </w:lvl>
    <w:lvl w:ilvl="7" w:tplc="810ABA28" w:tentative="1">
      <w:start w:val="1"/>
      <w:numFmt w:val="bullet"/>
      <w:lvlText w:val="•"/>
      <w:lvlJc w:val="left"/>
      <w:pPr>
        <w:tabs>
          <w:tab w:val="num" w:pos="5760"/>
        </w:tabs>
        <w:ind w:left="5760" w:hanging="360"/>
      </w:pPr>
      <w:rPr>
        <w:rFonts w:ascii="Arial" w:hAnsi="Arial" w:hint="default"/>
      </w:rPr>
    </w:lvl>
    <w:lvl w:ilvl="8" w:tplc="3AE4C9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1A0483F"/>
    <w:multiLevelType w:val="hybridMultilevel"/>
    <w:tmpl w:val="DBDE8C6E"/>
    <w:lvl w:ilvl="0" w:tplc="B9D6DEFE">
      <w:start w:val="1"/>
      <w:numFmt w:val="bullet"/>
      <w:lvlText w:val="•"/>
      <w:lvlJc w:val="left"/>
      <w:pPr>
        <w:tabs>
          <w:tab w:val="num" w:pos="720"/>
        </w:tabs>
        <w:ind w:left="720" w:hanging="360"/>
      </w:pPr>
      <w:rPr>
        <w:rFonts w:ascii="Arial" w:hAnsi="Arial" w:hint="default"/>
      </w:rPr>
    </w:lvl>
    <w:lvl w:ilvl="1" w:tplc="44D64DD4">
      <w:numFmt w:val="bullet"/>
      <w:lvlText w:val="–"/>
      <w:lvlJc w:val="left"/>
      <w:pPr>
        <w:tabs>
          <w:tab w:val="num" w:pos="1440"/>
        </w:tabs>
        <w:ind w:left="1440" w:hanging="360"/>
      </w:pPr>
      <w:rPr>
        <w:rFonts w:ascii="Arial" w:hAnsi="Arial" w:hint="default"/>
      </w:rPr>
    </w:lvl>
    <w:lvl w:ilvl="2" w:tplc="202476D6">
      <w:numFmt w:val="bullet"/>
      <w:lvlText w:val="•"/>
      <w:lvlJc w:val="left"/>
      <w:pPr>
        <w:tabs>
          <w:tab w:val="num" w:pos="2160"/>
        </w:tabs>
        <w:ind w:left="2160" w:hanging="360"/>
      </w:pPr>
      <w:rPr>
        <w:rFonts w:ascii="Arial" w:hAnsi="Arial" w:hint="default"/>
      </w:rPr>
    </w:lvl>
    <w:lvl w:ilvl="3" w:tplc="58A42318" w:tentative="1">
      <w:start w:val="1"/>
      <w:numFmt w:val="bullet"/>
      <w:lvlText w:val="•"/>
      <w:lvlJc w:val="left"/>
      <w:pPr>
        <w:tabs>
          <w:tab w:val="num" w:pos="2880"/>
        </w:tabs>
        <w:ind w:left="2880" w:hanging="360"/>
      </w:pPr>
      <w:rPr>
        <w:rFonts w:ascii="Arial" w:hAnsi="Arial" w:hint="default"/>
      </w:rPr>
    </w:lvl>
    <w:lvl w:ilvl="4" w:tplc="DC1CC646" w:tentative="1">
      <w:start w:val="1"/>
      <w:numFmt w:val="bullet"/>
      <w:lvlText w:val="•"/>
      <w:lvlJc w:val="left"/>
      <w:pPr>
        <w:tabs>
          <w:tab w:val="num" w:pos="3600"/>
        </w:tabs>
        <w:ind w:left="3600" w:hanging="360"/>
      </w:pPr>
      <w:rPr>
        <w:rFonts w:ascii="Arial" w:hAnsi="Arial" w:hint="default"/>
      </w:rPr>
    </w:lvl>
    <w:lvl w:ilvl="5" w:tplc="05A6184C" w:tentative="1">
      <w:start w:val="1"/>
      <w:numFmt w:val="bullet"/>
      <w:lvlText w:val="•"/>
      <w:lvlJc w:val="left"/>
      <w:pPr>
        <w:tabs>
          <w:tab w:val="num" w:pos="4320"/>
        </w:tabs>
        <w:ind w:left="4320" w:hanging="360"/>
      </w:pPr>
      <w:rPr>
        <w:rFonts w:ascii="Arial" w:hAnsi="Arial" w:hint="default"/>
      </w:rPr>
    </w:lvl>
    <w:lvl w:ilvl="6" w:tplc="6F185F0C" w:tentative="1">
      <w:start w:val="1"/>
      <w:numFmt w:val="bullet"/>
      <w:lvlText w:val="•"/>
      <w:lvlJc w:val="left"/>
      <w:pPr>
        <w:tabs>
          <w:tab w:val="num" w:pos="5040"/>
        </w:tabs>
        <w:ind w:left="5040" w:hanging="360"/>
      </w:pPr>
      <w:rPr>
        <w:rFonts w:ascii="Arial" w:hAnsi="Arial" w:hint="default"/>
      </w:rPr>
    </w:lvl>
    <w:lvl w:ilvl="7" w:tplc="DA602868" w:tentative="1">
      <w:start w:val="1"/>
      <w:numFmt w:val="bullet"/>
      <w:lvlText w:val="•"/>
      <w:lvlJc w:val="left"/>
      <w:pPr>
        <w:tabs>
          <w:tab w:val="num" w:pos="5760"/>
        </w:tabs>
        <w:ind w:left="5760" w:hanging="360"/>
      </w:pPr>
      <w:rPr>
        <w:rFonts w:ascii="Arial" w:hAnsi="Arial" w:hint="default"/>
      </w:rPr>
    </w:lvl>
    <w:lvl w:ilvl="8" w:tplc="6A5CB5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3218C3"/>
    <w:multiLevelType w:val="hybridMultilevel"/>
    <w:tmpl w:val="4656A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53039A"/>
    <w:multiLevelType w:val="hybridMultilevel"/>
    <w:tmpl w:val="CDF26AB8"/>
    <w:lvl w:ilvl="0" w:tplc="767CFA52">
      <w:start w:val="1"/>
      <w:numFmt w:val="bullet"/>
      <w:lvlText w:val="•"/>
      <w:lvlJc w:val="left"/>
      <w:pPr>
        <w:tabs>
          <w:tab w:val="num" w:pos="720"/>
        </w:tabs>
        <w:ind w:left="720" w:hanging="360"/>
      </w:pPr>
      <w:rPr>
        <w:rFonts w:ascii="Arial" w:hAnsi="Arial" w:hint="default"/>
      </w:rPr>
    </w:lvl>
    <w:lvl w:ilvl="1" w:tplc="A3941274">
      <w:numFmt w:val="bullet"/>
      <w:lvlText w:val="–"/>
      <w:lvlJc w:val="left"/>
      <w:pPr>
        <w:tabs>
          <w:tab w:val="num" w:pos="1440"/>
        </w:tabs>
        <w:ind w:left="1440" w:hanging="360"/>
      </w:pPr>
      <w:rPr>
        <w:rFonts w:ascii="Arial" w:hAnsi="Arial" w:hint="default"/>
      </w:rPr>
    </w:lvl>
    <w:lvl w:ilvl="2" w:tplc="6882B0B4">
      <w:numFmt w:val="bullet"/>
      <w:lvlText w:val="•"/>
      <w:lvlJc w:val="left"/>
      <w:pPr>
        <w:tabs>
          <w:tab w:val="num" w:pos="2160"/>
        </w:tabs>
        <w:ind w:left="2160" w:hanging="360"/>
      </w:pPr>
      <w:rPr>
        <w:rFonts w:ascii="Arial" w:hAnsi="Arial" w:hint="default"/>
      </w:rPr>
    </w:lvl>
    <w:lvl w:ilvl="3" w:tplc="63CA96AA" w:tentative="1">
      <w:start w:val="1"/>
      <w:numFmt w:val="bullet"/>
      <w:lvlText w:val="•"/>
      <w:lvlJc w:val="left"/>
      <w:pPr>
        <w:tabs>
          <w:tab w:val="num" w:pos="2880"/>
        </w:tabs>
        <w:ind w:left="2880" w:hanging="360"/>
      </w:pPr>
      <w:rPr>
        <w:rFonts w:ascii="Arial" w:hAnsi="Arial" w:hint="default"/>
      </w:rPr>
    </w:lvl>
    <w:lvl w:ilvl="4" w:tplc="7C54132C" w:tentative="1">
      <w:start w:val="1"/>
      <w:numFmt w:val="bullet"/>
      <w:lvlText w:val="•"/>
      <w:lvlJc w:val="left"/>
      <w:pPr>
        <w:tabs>
          <w:tab w:val="num" w:pos="3600"/>
        </w:tabs>
        <w:ind w:left="3600" w:hanging="360"/>
      </w:pPr>
      <w:rPr>
        <w:rFonts w:ascii="Arial" w:hAnsi="Arial" w:hint="default"/>
      </w:rPr>
    </w:lvl>
    <w:lvl w:ilvl="5" w:tplc="039E0E8C" w:tentative="1">
      <w:start w:val="1"/>
      <w:numFmt w:val="bullet"/>
      <w:lvlText w:val="•"/>
      <w:lvlJc w:val="left"/>
      <w:pPr>
        <w:tabs>
          <w:tab w:val="num" w:pos="4320"/>
        </w:tabs>
        <w:ind w:left="4320" w:hanging="360"/>
      </w:pPr>
      <w:rPr>
        <w:rFonts w:ascii="Arial" w:hAnsi="Arial" w:hint="default"/>
      </w:rPr>
    </w:lvl>
    <w:lvl w:ilvl="6" w:tplc="86C81812" w:tentative="1">
      <w:start w:val="1"/>
      <w:numFmt w:val="bullet"/>
      <w:lvlText w:val="•"/>
      <w:lvlJc w:val="left"/>
      <w:pPr>
        <w:tabs>
          <w:tab w:val="num" w:pos="5040"/>
        </w:tabs>
        <w:ind w:left="5040" w:hanging="360"/>
      </w:pPr>
      <w:rPr>
        <w:rFonts w:ascii="Arial" w:hAnsi="Arial" w:hint="default"/>
      </w:rPr>
    </w:lvl>
    <w:lvl w:ilvl="7" w:tplc="E0E654B8" w:tentative="1">
      <w:start w:val="1"/>
      <w:numFmt w:val="bullet"/>
      <w:lvlText w:val="•"/>
      <w:lvlJc w:val="left"/>
      <w:pPr>
        <w:tabs>
          <w:tab w:val="num" w:pos="5760"/>
        </w:tabs>
        <w:ind w:left="5760" w:hanging="360"/>
      </w:pPr>
      <w:rPr>
        <w:rFonts w:ascii="Arial" w:hAnsi="Arial" w:hint="default"/>
      </w:rPr>
    </w:lvl>
    <w:lvl w:ilvl="8" w:tplc="A93600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F963B9"/>
    <w:multiLevelType w:val="hybridMultilevel"/>
    <w:tmpl w:val="D708D01A"/>
    <w:lvl w:ilvl="0" w:tplc="28BAAF2A">
      <w:start w:val="1"/>
      <w:numFmt w:val="bullet"/>
      <w:lvlText w:val="•"/>
      <w:lvlJc w:val="left"/>
      <w:pPr>
        <w:tabs>
          <w:tab w:val="num" w:pos="720"/>
        </w:tabs>
        <w:ind w:left="720" w:hanging="360"/>
      </w:pPr>
      <w:rPr>
        <w:rFonts w:ascii="Arial" w:hAnsi="Arial" w:hint="default"/>
      </w:rPr>
    </w:lvl>
    <w:lvl w:ilvl="1" w:tplc="687613F4">
      <w:numFmt w:val="bullet"/>
      <w:lvlText w:val="–"/>
      <w:lvlJc w:val="left"/>
      <w:pPr>
        <w:tabs>
          <w:tab w:val="num" w:pos="1440"/>
        </w:tabs>
        <w:ind w:left="1440" w:hanging="360"/>
      </w:pPr>
      <w:rPr>
        <w:rFonts w:ascii="Arial" w:hAnsi="Arial" w:hint="default"/>
      </w:rPr>
    </w:lvl>
    <w:lvl w:ilvl="2" w:tplc="BD96AAFE" w:tentative="1">
      <w:start w:val="1"/>
      <w:numFmt w:val="bullet"/>
      <w:lvlText w:val="•"/>
      <w:lvlJc w:val="left"/>
      <w:pPr>
        <w:tabs>
          <w:tab w:val="num" w:pos="2160"/>
        </w:tabs>
        <w:ind w:left="2160" w:hanging="360"/>
      </w:pPr>
      <w:rPr>
        <w:rFonts w:ascii="Arial" w:hAnsi="Arial" w:hint="default"/>
      </w:rPr>
    </w:lvl>
    <w:lvl w:ilvl="3" w:tplc="78A0F3C2" w:tentative="1">
      <w:start w:val="1"/>
      <w:numFmt w:val="bullet"/>
      <w:lvlText w:val="•"/>
      <w:lvlJc w:val="left"/>
      <w:pPr>
        <w:tabs>
          <w:tab w:val="num" w:pos="2880"/>
        </w:tabs>
        <w:ind w:left="2880" w:hanging="360"/>
      </w:pPr>
      <w:rPr>
        <w:rFonts w:ascii="Arial" w:hAnsi="Arial" w:hint="default"/>
      </w:rPr>
    </w:lvl>
    <w:lvl w:ilvl="4" w:tplc="F1FCFBE0" w:tentative="1">
      <w:start w:val="1"/>
      <w:numFmt w:val="bullet"/>
      <w:lvlText w:val="•"/>
      <w:lvlJc w:val="left"/>
      <w:pPr>
        <w:tabs>
          <w:tab w:val="num" w:pos="3600"/>
        </w:tabs>
        <w:ind w:left="3600" w:hanging="360"/>
      </w:pPr>
      <w:rPr>
        <w:rFonts w:ascii="Arial" w:hAnsi="Arial" w:hint="default"/>
      </w:rPr>
    </w:lvl>
    <w:lvl w:ilvl="5" w:tplc="838E582E" w:tentative="1">
      <w:start w:val="1"/>
      <w:numFmt w:val="bullet"/>
      <w:lvlText w:val="•"/>
      <w:lvlJc w:val="left"/>
      <w:pPr>
        <w:tabs>
          <w:tab w:val="num" w:pos="4320"/>
        </w:tabs>
        <w:ind w:left="4320" w:hanging="360"/>
      </w:pPr>
      <w:rPr>
        <w:rFonts w:ascii="Arial" w:hAnsi="Arial" w:hint="default"/>
      </w:rPr>
    </w:lvl>
    <w:lvl w:ilvl="6" w:tplc="3EA6D62E" w:tentative="1">
      <w:start w:val="1"/>
      <w:numFmt w:val="bullet"/>
      <w:lvlText w:val="•"/>
      <w:lvlJc w:val="left"/>
      <w:pPr>
        <w:tabs>
          <w:tab w:val="num" w:pos="5040"/>
        </w:tabs>
        <w:ind w:left="5040" w:hanging="360"/>
      </w:pPr>
      <w:rPr>
        <w:rFonts w:ascii="Arial" w:hAnsi="Arial" w:hint="default"/>
      </w:rPr>
    </w:lvl>
    <w:lvl w:ilvl="7" w:tplc="428ED77A" w:tentative="1">
      <w:start w:val="1"/>
      <w:numFmt w:val="bullet"/>
      <w:lvlText w:val="•"/>
      <w:lvlJc w:val="left"/>
      <w:pPr>
        <w:tabs>
          <w:tab w:val="num" w:pos="5760"/>
        </w:tabs>
        <w:ind w:left="5760" w:hanging="360"/>
      </w:pPr>
      <w:rPr>
        <w:rFonts w:ascii="Arial" w:hAnsi="Arial" w:hint="default"/>
      </w:rPr>
    </w:lvl>
    <w:lvl w:ilvl="8" w:tplc="0B74A0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11"/>
  </w:num>
  <w:num w:numId="12">
    <w:abstractNumId w:val="33"/>
  </w:num>
  <w:num w:numId="13">
    <w:abstractNumId w:val="2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0"/>
  </w:num>
  <w:num w:numId="20">
    <w:abstractNumId w:val="25"/>
  </w:num>
  <w:num w:numId="21">
    <w:abstractNumId w:val="14"/>
  </w:num>
  <w:num w:numId="22">
    <w:abstractNumId w:val="7"/>
  </w:num>
  <w:num w:numId="23">
    <w:abstractNumId w:val="12"/>
  </w:num>
  <w:num w:numId="24">
    <w:abstractNumId w:val="26"/>
  </w:num>
  <w:num w:numId="25">
    <w:abstractNumId w:val="35"/>
  </w:num>
  <w:num w:numId="26">
    <w:abstractNumId w:val="24"/>
  </w:num>
  <w:num w:numId="2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2"/>
  </w:num>
  <w:num w:numId="30">
    <w:abstractNumId w:val="6"/>
  </w:num>
  <w:num w:numId="31">
    <w:abstractNumId w:val="34"/>
  </w:num>
  <w:num w:numId="32">
    <w:abstractNumId w:val="38"/>
  </w:num>
  <w:num w:numId="33">
    <w:abstractNumId w:val="36"/>
  </w:num>
  <w:num w:numId="34">
    <w:abstractNumId w:val="29"/>
  </w:num>
  <w:num w:numId="35">
    <w:abstractNumId w:val="3"/>
  </w:num>
  <w:num w:numId="36">
    <w:abstractNumId w:val="22"/>
  </w:num>
  <w:num w:numId="37">
    <w:abstractNumId w:val="13"/>
  </w:num>
  <w:num w:numId="38">
    <w:abstractNumId w:val="10"/>
  </w:num>
  <w:num w:numId="39">
    <w:abstractNumId w:val="21"/>
  </w:num>
  <w:num w:numId="40">
    <w:abstractNumId w:val="28"/>
  </w:num>
  <w:num w:numId="41">
    <w:abstractNumId w:val="2"/>
  </w:num>
  <w:num w:numId="4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3CE4"/>
    <w:rsid w:val="00064E3A"/>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2DC9"/>
    <w:rsid w:val="000E3321"/>
    <w:rsid w:val="000E461C"/>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631"/>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77D"/>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37FB"/>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187"/>
    <w:rsid w:val="00236B44"/>
    <w:rsid w:val="00237CD3"/>
    <w:rsid w:val="00237F96"/>
    <w:rsid w:val="002408BE"/>
    <w:rsid w:val="00241281"/>
    <w:rsid w:val="00241A14"/>
    <w:rsid w:val="00242B77"/>
    <w:rsid w:val="0024363C"/>
    <w:rsid w:val="00245B24"/>
    <w:rsid w:val="00246B61"/>
    <w:rsid w:val="00247AF0"/>
    <w:rsid w:val="00250218"/>
    <w:rsid w:val="00250262"/>
    <w:rsid w:val="002509D0"/>
    <w:rsid w:val="00253327"/>
    <w:rsid w:val="0025373D"/>
    <w:rsid w:val="0025415F"/>
    <w:rsid w:val="002542BB"/>
    <w:rsid w:val="002547EB"/>
    <w:rsid w:val="00255AFA"/>
    <w:rsid w:val="00255EAD"/>
    <w:rsid w:val="0026077C"/>
    <w:rsid w:val="002609B9"/>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58D4"/>
    <w:rsid w:val="002B607F"/>
    <w:rsid w:val="002B6C94"/>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1180"/>
    <w:rsid w:val="002E35D6"/>
    <w:rsid w:val="002E3CAE"/>
    <w:rsid w:val="002E48F8"/>
    <w:rsid w:val="002E4A00"/>
    <w:rsid w:val="002E596A"/>
    <w:rsid w:val="002E5BF9"/>
    <w:rsid w:val="002E7540"/>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6EA"/>
    <w:rsid w:val="0033486B"/>
    <w:rsid w:val="00334A27"/>
    <w:rsid w:val="00335B5C"/>
    <w:rsid w:val="00337C0E"/>
    <w:rsid w:val="00340C1B"/>
    <w:rsid w:val="0034137B"/>
    <w:rsid w:val="00341905"/>
    <w:rsid w:val="00341E35"/>
    <w:rsid w:val="0034219A"/>
    <w:rsid w:val="00342FE4"/>
    <w:rsid w:val="0034362E"/>
    <w:rsid w:val="003440A3"/>
    <w:rsid w:val="00345588"/>
    <w:rsid w:val="00350068"/>
    <w:rsid w:val="0035099A"/>
    <w:rsid w:val="003519AF"/>
    <w:rsid w:val="003527DD"/>
    <w:rsid w:val="00352C9D"/>
    <w:rsid w:val="003542FC"/>
    <w:rsid w:val="00354AC7"/>
    <w:rsid w:val="00356DED"/>
    <w:rsid w:val="00356FD9"/>
    <w:rsid w:val="00360017"/>
    <w:rsid w:val="00360436"/>
    <w:rsid w:val="00360F8E"/>
    <w:rsid w:val="00361DF0"/>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C9E"/>
    <w:rsid w:val="003D47C3"/>
    <w:rsid w:val="003D4BD9"/>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C56"/>
    <w:rsid w:val="003F1DC4"/>
    <w:rsid w:val="003F1E79"/>
    <w:rsid w:val="003F3D76"/>
    <w:rsid w:val="003F4307"/>
    <w:rsid w:val="003F436C"/>
    <w:rsid w:val="003F46D1"/>
    <w:rsid w:val="003F6FBE"/>
    <w:rsid w:val="003F727B"/>
    <w:rsid w:val="003F77E2"/>
    <w:rsid w:val="00401245"/>
    <w:rsid w:val="004013F3"/>
    <w:rsid w:val="00401418"/>
    <w:rsid w:val="0040207D"/>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64F8"/>
    <w:rsid w:val="004570AC"/>
    <w:rsid w:val="00457CEC"/>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0A0F"/>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47F97"/>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1EAD"/>
    <w:rsid w:val="00562102"/>
    <w:rsid w:val="005631E1"/>
    <w:rsid w:val="0056322F"/>
    <w:rsid w:val="005639DB"/>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4BA0"/>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72E"/>
    <w:rsid w:val="005D7D4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339"/>
    <w:rsid w:val="00614F22"/>
    <w:rsid w:val="00614FC8"/>
    <w:rsid w:val="0061540B"/>
    <w:rsid w:val="006161D6"/>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2918"/>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275"/>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523"/>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AF3"/>
    <w:rsid w:val="006B4BDB"/>
    <w:rsid w:val="006B50FA"/>
    <w:rsid w:val="006B6698"/>
    <w:rsid w:val="006B6E95"/>
    <w:rsid w:val="006B6F08"/>
    <w:rsid w:val="006B6F11"/>
    <w:rsid w:val="006C0355"/>
    <w:rsid w:val="006C29CF"/>
    <w:rsid w:val="006C2B2A"/>
    <w:rsid w:val="006C2FB8"/>
    <w:rsid w:val="006C2FC4"/>
    <w:rsid w:val="006C350C"/>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5F1"/>
    <w:rsid w:val="00700960"/>
    <w:rsid w:val="00700AB6"/>
    <w:rsid w:val="00701B60"/>
    <w:rsid w:val="00701BF4"/>
    <w:rsid w:val="00702525"/>
    <w:rsid w:val="00702C53"/>
    <w:rsid w:val="00704106"/>
    <w:rsid w:val="00704A83"/>
    <w:rsid w:val="007050EC"/>
    <w:rsid w:val="007066BC"/>
    <w:rsid w:val="007070E1"/>
    <w:rsid w:val="007109BD"/>
    <w:rsid w:val="00710D08"/>
    <w:rsid w:val="007113AE"/>
    <w:rsid w:val="007113C5"/>
    <w:rsid w:val="007114C7"/>
    <w:rsid w:val="007118F0"/>
    <w:rsid w:val="007121E9"/>
    <w:rsid w:val="007122A3"/>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274"/>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0A02"/>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793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E8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3E3F"/>
    <w:rsid w:val="0088483A"/>
    <w:rsid w:val="00884CCF"/>
    <w:rsid w:val="00885480"/>
    <w:rsid w:val="00885DFA"/>
    <w:rsid w:val="00886054"/>
    <w:rsid w:val="00887FA8"/>
    <w:rsid w:val="008935AB"/>
    <w:rsid w:val="00894012"/>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71"/>
    <w:rsid w:val="008A2DA5"/>
    <w:rsid w:val="008A3CDD"/>
    <w:rsid w:val="008A3F49"/>
    <w:rsid w:val="008A4713"/>
    <w:rsid w:val="008A6BF4"/>
    <w:rsid w:val="008A71CC"/>
    <w:rsid w:val="008A74A8"/>
    <w:rsid w:val="008B0B5B"/>
    <w:rsid w:val="008B191F"/>
    <w:rsid w:val="008B1AD6"/>
    <w:rsid w:val="008B20FD"/>
    <w:rsid w:val="008B2281"/>
    <w:rsid w:val="008B2DE0"/>
    <w:rsid w:val="008B41B3"/>
    <w:rsid w:val="008B461C"/>
    <w:rsid w:val="008B595F"/>
    <w:rsid w:val="008B5EB2"/>
    <w:rsid w:val="008B61CA"/>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D9"/>
    <w:rsid w:val="00904CE4"/>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15F"/>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88"/>
    <w:rsid w:val="00A76EAC"/>
    <w:rsid w:val="00A80014"/>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8EC"/>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DC7"/>
    <w:rsid w:val="00B57A45"/>
    <w:rsid w:val="00B60057"/>
    <w:rsid w:val="00B600AC"/>
    <w:rsid w:val="00B60A77"/>
    <w:rsid w:val="00B62E85"/>
    <w:rsid w:val="00B63DEC"/>
    <w:rsid w:val="00B64047"/>
    <w:rsid w:val="00B64653"/>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55A"/>
    <w:rsid w:val="00BE081A"/>
    <w:rsid w:val="00BE1101"/>
    <w:rsid w:val="00BE1B06"/>
    <w:rsid w:val="00BE454B"/>
    <w:rsid w:val="00BE4AEE"/>
    <w:rsid w:val="00BE5C1E"/>
    <w:rsid w:val="00BE64A0"/>
    <w:rsid w:val="00BE6DE9"/>
    <w:rsid w:val="00BE703B"/>
    <w:rsid w:val="00BF2130"/>
    <w:rsid w:val="00BF509F"/>
    <w:rsid w:val="00BF556F"/>
    <w:rsid w:val="00BF6968"/>
    <w:rsid w:val="00BF7956"/>
    <w:rsid w:val="00C002F1"/>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0EE0"/>
    <w:rsid w:val="00C21B81"/>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4CF"/>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329"/>
    <w:rsid w:val="00C674FA"/>
    <w:rsid w:val="00C67B6F"/>
    <w:rsid w:val="00C70DE2"/>
    <w:rsid w:val="00C71854"/>
    <w:rsid w:val="00C72A48"/>
    <w:rsid w:val="00C72CCA"/>
    <w:rsid w:val="00C73028"/>
    <w:rsid w:val="00C743E9"/>
    <w:rsid w:val="00C74CEB"/>
    <w:rsid w:val="00C77749"/>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4998"/>
    <w:rsid w:val="00C955B7"/>
    <w:rsid w:val="00C96036"/>
    <w:rsid w:val="00C965DA"/>
    <w:rsid w:val="00C97473"/>
    <w:rsid w:val="00CA003A"/>
    <w:rsid w:val="00CA0B7B"/>
    <w:rsid w:val="00CA0D1C"/>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E1"/>
    <w:rsid w:val="00CC78AE"/>
    <w:rsid w:val="00CD0F74"/>
    <w:rsid w:val="00CD25D0"/>
    <w:rsid w:val="00CD323A"/>
    <w:rsid w:val="00CD32D4"/>
    <w:rsid w:val="00CD44D4"/>
    <w:rsid w:val="00CD4B93"/>
    <w:rsid w:val="00CD4BC9"/>
    <w:rsid w:val="00CD4D6F"/>
    <w:rsid w:val="00CD5824"/>
    <w:rsid w:val="00CD5ACD"/>
    <w:rsid w:val="00CD5D94"/>
    <w:rsid w:val="00CD626F"/>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41B3"/>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4EDD"/>
    <w:rsid w:val="00D3588A"/>
    <w:rsid w:val="00D35BF9"/>
    <w:rsid w:val="00D35D79"/>
    <w:rsid w:val="00D40575"/>
    <w:rsid w:val="00D41FA8"/>
    <w:rsid w:val="00D424C9"/>
    <w:rsid w:val="00D427F6"/>
    <w:rsid w:val="00D438E7"/>
    <w:rsid w:val="00D43CDE"/>
    <w:rsid w:val="00D4519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23"/>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300E6"/>
    <w:rsid w:val="00E302B0"/>
    <w:rsid w:val="00E3099D"/>
    <w:rsid w:val="00E3134C"/>
    <w:rsid w:val="00E3273E"/>
    <w:rsid w:val="00E32921"/>
    <w:rsid w:val="00E32B41"/>
    <w:rsid w:val="00E33020"/>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405"/>
    <w:rsid w:val="00E70A04"/>
    <w:rsid w:val="00E70FFF"/>
    <w:rsid w:val="00E716E1"/>
    <w:rsid w:val="00E71D33"/>
    <w:rsid w:val="00E72043"/>
    <w:rsid w:val="00E72B95"/>
    <w:rsid w:val="00E738CB"/>
    <w:rsid w:val="00E73A1F"/>
    <w:rsid w:val="00E73E10"/>
    <w:rsid w:val="00E76523"/>
    <w:rsid w:val="00E76A1D"/>
    <w:rsid w:val="00E770DE"/>
    <w:rsid w:val="00E77196"/>
    <w:rsid w:val="00E7740A"/>
    <w:rsid w:val="00E77720"/>
    <w:rsid w:val="00E77EE0"/>
    <w:rsid w:val="00E8032F"/>
    <w:rsid w:val="00E80D6A"/>
    <w:rsid w:val="00E81920"/>
    <w:rsid w:val="00E820E1"/>
    <w:rsid w:val="00E82F46"/>
    <w:rsid w:val="00E83EB0"/>
    <w:rsid w:val="00E84EA5"/>
    <w:rsid w:val="00E85466"/>
    <w:rsid w:val="00E85479"/>
    <w:rsid w:val="00E86F5D"/>
    <w:rsid w:val="00E87706"/>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972"/>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F5B"/>
    <w:rsid w:val="00F0140E"/>
    <w:rsid w:val="00F031D3"/>
    <w:rsid w:val="00F03224"/>
    <w:rsid w:val="00F03C12"/>
    <w:rsid w:val="00F04CD9"/>
    <w:rsid w:val="00F0633B"/>
    <w:rsid w:val="00F07076"/>
    <w:rsid w:val="00F078F6"/>
    <w:rsid w:val="00F0799C"/>
    <w:rsid w:val="00F10CEE"/>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4CB6"/>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6C3B"/>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9B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CD626F"/>
    <w:rPr>
      <w:rFonts w:ascii="Times New Roman" w:hAnsi="Times New Roman"/>
      <w:lang w:val="en-GB" w:eastAsia="en-US"/>
    </w:rPr>
  </w:style>
  <w:style w:type="character" w:styleId="UnresolvedMention">
    <w:name w:val="Unresolved Mention"/>
    <w:basedOn w:val="DefaultParagraphFont"/>
    <w:uiPriority w:val="99"/>
    <w:semiHidden/>
    <w:unhideWhenUsed/>
    <w:rsid w:val="00AD1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54169141">
      <w:bodyDiv w:val="1"/>
      <w:marLeft w:val="0"/>
      <w:marRight w:val="0"/>
      <w:marTop w:val="0"/>
      <w:marBottom w:val="0"/>
      <w:divBdr>
        <w:top w:val="none" w:sz="0" w:space="0" w:color="auto"/>
        <w:left w:val="none" w:sz="0" w:space="0" w:color="auto"/>
        <w:bottom w:val="none" w:sz="0" w:space="0" w:color="auto"/>
        <w:right w:val="none" w:sz="0" w:space="0" w:color="auto"/>
      </w:divBdr>
      <w:divsChild>
        <w:div w:id="1706178892">
          <w:marLeft w:val="547"/>
          <w:marRight w:val="0"/>
          <w:marTop w:val="154"/>
          <w:marBottom w:val="0"/>
          <w:divBdr>
            <w:top w:val="none" w:sz="0" w:space="0" w:color="auto"/>
            <w:left w:val="none" w:sz="0" w:space="0" w:color="auto"/>
            <w:bottom w:val="none" w:sz="0" w:space="0" w:color="auto"/>
            <w:right w:val="none" w:sz="0" w:space="0" w:color="auto"/>
          </w:divBdr>
        </w:div>
        <w:div w:id="277881308">
          <w:marLeft w:val="1166"/>
          <w:marRight w:val="0"/>
          <w:marTop w:val="134"/>
          <w:marBottom w:val="0"/>
          <w:divBdr>
            <w:top w:val="none" w:sz="0" w:space="0" w:color="auto"/>
            <w:left w:val="none" w:sz="0" w:space="0" w:color="auto"/>
            <w:bottom w:val="none" w:sz="0" w:space="0" w:color="auto"/>
            <w:right w:val="none" w:sz="0" w:space="0" w:color="auto"/>
          </w:divBdr>
        </w:div>
        <w:div w:id="111749296">
          <w:marLeft w:val="1166"/>
          <w:marRight w:val="0"/>
          <w:marTop w:val="134"/>
          <w:marBottom w:val="0"/>
          <w:divBdr>
            <w:top w:val="none" w:sz="0" w:space="0" w:color="auto"/>
            <w:left w:val="none" w:sz="0" w:space="0" w:color="auto"/>
            <w:bottom w:val="none" w:sz="0" w:space="0" w:color="auto"/>
            <w:right w:val="none" w:sz="0" w:space="0" w:color="auto"/>
          </w:divBdr>
        </w:div>
        <w:div w:id="1041127614">
          <w:marLeft w:val="1166"/>
          <w:marRight w:val="0"/>
          <w:marTop w:val="134"/>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1496902">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2756341">
      <w:bodyDiv w:val="1"/>
      <w:marLeft w:val="0"/>
      <w:marRight w:val="0"/>
      <w:marTop w:val="0"/>
      <w:marBottom w:val="0"/>
      <w:divBdr>
        <w:top w:val="none" w:sz="0" w:space="0" w:color="auto"/>
        <w:left w:val="none" w:sz="0" w:space="0" w:color="auto"/>
        <w:bottom w:val="none" w:sz="0" w:space="0" w:color="auto"/>
        <w:right w:val="none" w:sz="0" w:space="0" w:color="auto"/>
      </w:divBdr>
      <w:divsChild>
        <w:div w:id="1624194189">
          <w:marLeft w:val="547"/>
          <w:marRight w:val="0"/>
          <w:marTop w:val="86"/>
          <w:marBottom w:val="0"/>
          <w:divBdr>
            <w:top w:val="none" w:sz="0" w:space="0" w:color="auto"/>
            <w:left w:val="none" w:sz="0" w:space="0" w:color="auto"/>
            <w:bottom w:val="none" w:sz="0" w:space="0" w:color="auto"/>
            <w:right w:val="none" w:sz="0" w:space="0" w:color="auto"/>
          </w:divBdr>
        </w:div>
      </w:divsChild>
    </w:div>
    <w:div w:id="369380615">
      <w:bodyDiv w:val="1"/>
      <w:marLeft w:val="0"/>
      <w:marRight w:val="0"/>
      <w:marTop w:val="0"/>
      <w:marBottom w:val="0"/>
      <w:divBdr>
        <w:top w:val="none" w:sz="0" w:space="0" w:color="auto"/>
        <w:left w:val="none" w:sz="0" w:space="0" w:color="auto"/>
        <w:bottom w:val="none" w:sz="0" w:space="0" w:color="auto"/>
        <w:right w:val="none" w:sz="0" w:space="0" w:color="auto"/>
      </w:divBdr>
      <w:divsChild>
        <w:div w:id="1807158516">
          <w:marLeft w:val="547"/>
          <w:marRight w:val="0"/>
          <w:marTop w:val="154"/>
          <w:marBottom w:val="0"/>
          <w:divBdr>
            <w:top w:val="none" w:sz="0" w:space="0" w:color="auto"/>
            <w:left w:val="none" w:sz="0" w:space="0" w:color="auto"/>
            <w:bottom w:val="none" w:sz="0" w:space="0" w:color="auto"/>
            <w:right w:val="none" w:sz="0" w:space="0" w:color="auto"/>
          </w:divBdr>
        </w:div>
        <w:div w:id="1005324605">
          <w:marLeft w:val="547"/>
          <w:marRight w:val="0"/>
          <w:marTop w:val="154"/>
          <w:marBottom w:val="0"/>
          <w:divBdr>
            <w:top w:val="none" w:sz="0" w:space="0" w:color="auto"/>
            <w:left w:val="none" w:sz="0" w:space="0" w:color="auto"/>
            <w:bottom w:val="none" w:sz="0" w:space="0" w:color="auto"/>
            <w:right w:val="none" w:sz="0" w:space="0" w:color="auto"/>
          </w:divBdr>
        </w:div>
        <w:div w:id="972902069">
          <w:marLeft w:val="547"/>
          <w:marRight w:val="0"/>
          <w:marTop w:val="154"/>
          <w:marBottom w:val="0"/>
          <w:divBdr>
            <w:top w:val="none" w:sz="0" w:space="0" w:color="auto"/>
            <w:left w:val="none" w:sz="0" w:space="0" w:color="auto"/>
            <w:bottom w:val="none" w:sz="0" w:space="0" w:color="auto"/>
            <w:right w:val="none" w:sz="0" w:space="0" w:color="auto"/>
          </w:divBdr>
        </w:div>
        <w:div w:id="219757029">
          <w:marLeft w:val="547"/>
          <w:marRight w:val="0"/>
          <w:marTop w:val="154"/>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45719708">
      <w:bodyDiv w:val="1"/>
      <w:marLeft w:val="0"/>
      <w:marRight w:val="0"/>
      <w:marTop w:val="0"/>
      <w:marBottom w:val="0"/>
      <w:divBdr>
        <w:top w:val="none" w:sz="0" w:space="0" w:color="auto"/>
        <w:left w:val="none" w:sz="0" w:space="0" w:color="auto"/>
        <w:bottom w:val="none" w:sz="0" w:space="0" w:color="auto"/>
        <w:right w:val="none" w:sz="0" w:space="0" w:color="auto"/>
      </w:divBdr>
      <w:divsChild>
        <w:div w:id="2019189883">
          <w:marLeft w:val="547"/>
          <w:marRight w:val="0"/>
          <w:marTop w:val="154"/>
          <w:marBottom w:val="0"/>
          <w:divBdr>
            <w:top w:val="none" w:sz="0" w:space="0" w:color="auto"/>
            <w:left w:val="none" w:sz="0" w:space="0" w:color="auto"/>
            <w:bottom w:val="none" w:sz="0" w:space="0" w:color="auto"/>
            <w:right w:val="none" w:sz="0" w:space="0" w:color="auto"/>
          </w:divBdr>
        </w:div>
        <w:div w:id="1069496504">
          <w:marLeft w:val="1166"/>
          <w:marRight w:val="0"/>
          <w:marTop w:val="134"/>
          <w:marBottom w:val="0"/>
          <w:divBdr>
            <w:top w:val="none" w:sz="0" w:space="0" w:color="auto"/>
            <w:left w:val="none" w:sz="0" w:space="0" w:color="auto"/>
            <w:bottom w:val="none" w:sz="0" w:space="0" w:color="auto"/>
            <w:right w:val="none" w:sz="0" w:space="0" w:color="auto"/>
          </w:divBdr>
        </w:div>
        <w:div w:id="2002348665">
          <w:marLeft w:val="1800"/>
          <w:marRight w:val="0"/>
          <w:marTop w:val="115"/>
          <w:marBottom w:val="0"/>
          <w:divBdr>
            <w:top w:val="none" w:sz="0" w:space="0" w:color="auto"/>
            <w:left w:val="none" w:sz="0" w:space="0" w:color="auto"/>
            <w:bottom w:val="none" w:sz="0" w:space="0" w:color="auto"/>
            <w:right w:val="none" w:sz="0" w:space="0" w:color="auto"/>
          </w:divBdr>
        </w:div>
        <w:div w:id="1954168056">
          <w:marLeft w:val="1800"/>
          <w:marRight w:val="0"/>
          <w:marTop w:val="115"/>
          <w:marBottom w:val="0"/>
          <w:divBdr>
            <w:top w:val="none" w:sz="0" w:space="0" w:color="auto"/>
            <w:left w:val="none" w:sz="0" w:space="0" w:color="auto"/>
            <w:bottom w:val="none" w:sz="0" w:space="0" w:color="auto"/>
            <w:right w:val="none" w:sz="0" w:space="0" w:color="auto"/>
          </w:divBdr>
        </w:div>
        <w:div w:id="1303656275">
          <w:marLeft w:val="1166"/>
          <w:marRight w:val="0"/>
          <w:marTop w:val="134"/>
          <w:marBottom w:val="0"/>
          <w:divBdr>
            <w:top w:val="none" w:sz="0" w:space="0" w:color="auto"/>
            <w:left w:val="none" w:sz="0" w:space="0" w:color="auto"/>
            <w:bottom w:val="none" w:sz="0" w:space="0" w:color="auto"/>
            <w:right w:val="none" w:sz="0" w:space="0" w:color="auto"/>
          </w:divBdr>
        </w:div>
        <w:div w:id="100994180">
          <w:marLeft w:val="547"/>
          <w:marRight w:val="0"/>
          <w:marTop w:val="154"/>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25038983">
      <w:bodyDiv w:val="1"/>
      <w:marLeft w:val="0"/>
      <w:marRight w:val="0"/>
      <w:marTop w:val="0"/>
      <w:marBottom w:val="0"/>
      <w:divBdr>
        <w:top w:val="none" w:sz="0" w:space="0" w:color="auto"/>
        <w:left w:val="none" w:sz="0" w:space="0" w:color="auto"/>
        <w:bottom w:val="none" w:sz="0" w:space="0" w:color="auto"/>
        <w:right w:val="none" w:sz="0" w:space="0" w:color="auto"/>
      </w:divBdr>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827216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16606113">
      <w:bodyDiv w:val="1"/>
      <w:marLeft w:val="0"/>
      <w:marRight w:val="0"/>
      <w:marTop w:val="0"/>
      <w:marBottom w:val="0"/>
      <w:divBdr>
        <w:top w:val="none" w:sz="0" w:space="0" w:color="auto"/>
        <w:left w:val="none" w:sz="0" w:space="0" w:color="auto"/>
        <w:bottom w:val="none" w:sz="0" w:space="0" w:color="auto"/>
        <w:right w:val="none" w:sz="0" w:space="0" w:color="auto"/>
      </w:divBdr>
      <w:divsChild>
        <w:div w:id="1750076927">
          <w:marLeft w:val="547"/>
          <w:marRight w:val="0"/>
          <w:marTop w:val="106"/>
          <w:marBottom w:val="0"/>
          <w:divBdr>
            <w:top w:val="none" w:sz="0" w:space="0" w:color="auto"/>
            <w:left w:val="none" w:sz="0" w:space="0" w:color="auto"/>
            <w:bottom w:val="none" w:sz="0" w:space="0" w:color="auto"/>
            <w:right w:val="none" w:sz="0" w:space="0" w:color="auto"/>
          </w:divBdr>
        </w:div>
        <w:div w:id="1295981988">
          <w:marLeft w:val="1166"/>
          <w:marRight w:val="0"/>
          <w:marTop w:val="96"/>
          <w:marBottom w:val="0"/>
          <w:divBdr>
            <w:top w:val="none" w:sz="0" w:space="0" w:color="auto"/>
            <w:left w:val="none" w:sz="0" w:space="0" w:color="auto"/>
            <w:bottom w:val="none" w:sz="0" w:space="0" w:color="auto"/>
            <w:right w:val="none" w:sz="0" w:space="0" w:color="auto"/>
          </w:divBdr>
        </w:div>
        <w:div w:id="679426379">
          <w:marLeft w:val="1800"/>
          <w:marRight w:val="0"/>
          <w:marTop w:val="82"/>
          <w:marBottom w:val="0"/>
          <w:divBdr>
            <w:top w:val="none" w:sz="0" w:space="0" w:color="auto"/>
            <w:left w:val="none" w:sz="0" w:space="0" w:color="auto"/>
            <w:bottom w:val="none" w:sz="0" w:space="0" w:color="auto"/>
            <w:right w:val="none" w:sz="0" w:space="0" w:color="auto"/>
          </w:divBdr>
        </w:div>
        <w:div w:id="1001590545">
          <w:marLeft w:val="1800"/>
          <w:marRight w:val="0"/>
          <w:marTop w:val="82"/>
          <w:marBottom w:val="0"/>
          <w:divBdr>
            <w:top w:val="none" w:sz="0" w:space="0" w:color="auto"/>
            <w:left w:val="none" w:sz="0" w:space="0" w:color="auto"/>
            <w:bottom w:val="none" w:sz="0" w:space="0" w:color="auto"/>
            <w:right w:val="none" w:sz="0" w:space="0" w:color="auto"/>
          </w:divBdr>
        </w:div>
        <w:div w:id="745685647">
          <w:marLeft w:val="1800"/>
          <w:marRight w:val="0"/>
          <w:marTop w:val="82"/>
          <w:marBottom w:val="0"/>
          <w:divBdr>
            <w:top w:val="none" w:sz="0" w:space="0" w:color="auto"/>
            <w:left w:val="none" w:sz="0" w:space="0" w:color="auto"/>
            <w:bottom w:val="none" w:sz="0" w:space="0" w:color="auto"/>
            <w:right w:val="none" w:sz="0" w:space="0" w:color="auto"/>
          </w:divBdr>
        </w:div>
        <w:div w:id="1612125175">
          <w:marLeft w:val="1800"/>
          <w:marRight w:val="0"/>
          <w:marTop w:val="82"/>
          <w:marBottom w:val="0"/>
          <w:divBdr>
            <w:top w:val="none" w:sz="0" w:space="0" w:color="auto"/>
            <w:left w:val="none" w:sz="0" w:space="0" w:color="auto"/>
            <w:bottom w:val="none" w:sz="0" w:space="0" w:color="auto"/>
            <w:right w:val="none" w:sz="0" w:space="0" w:color="auto"/>
          </w:divBdr>
        </w:div>
        <w:div w:id="1898586821">
          <w:marLeft w:val="1800"/>
          <w:marRight w:val="0"/>
          <w:marTop w:val="82"/>
          <w:marBottom w:val="0"/>
          <w:divBdr>
            <w:top w:val="none" w:sz="0" w:space="0" w:color="auto"/>
            <w:left w:val="none" w:sz="0" w:space="0" w:color="auto"/>
            <w:bottom w:val="none" w:sz="0" w:space="0" w:color="auto"/>
            <w:right w:val="none" w:sz="0" w:space="0" w:color="auto"/>
          </w:divBdr>
        </w:div>
        <w:div w:id="960066286">
          <w:marLeft w:val="547"/>
          <w:marRight w:val="0"/>
          <w:marTop w:val="106"/>
          <w:marBottom w:val="0"/>
          <w:divBdr>
            <w:top w:val="none" w:sz="0" w:space="0" w:color="auto"/>
            <w:left w:val="none" w:sz="0" w:space="0" w:color="auto"/>
            <w:bottom w:val="none" w:sz="0" w:space="0" w:color="auto"/>
            <w:right w:val="none" w:sz="0" w:space="0" w:color="auto"/>
          </w:divBdr>
        </w:div>
        <w:div w:id="1093428195">
          <w:marLeft w:val="1166"/>
          <w:marRight w:val="0"/>
          <w:marTop w:val="96"/>
          <w:marBottom w:val="0"/>
          <w:divBdr>
            <w:top w:val="none" w:sz="0" w:space="0" w:color="auto"/>
            <w:left w:val="none" w:sz="0" w:space="0" w:color="auto"/>
            <w:bottom w:val="none" w:sz="0" w:space="0" w:color="auto"/>
            <w:right w:val="none" w:sz="0" w:space="0" w:color="auto"/>
          </w:divBdr>
        </w:div>
        <w:div w:id="694578254">
          <w:marLeft w:val="547"/>
          <w:marRight w:val="0"/>
          <w:marTop w:val="106"/>
          <w:marBottom w:val="0"/>
          <w:divBdr>
            <w:top w:val="none" w:sz="0" w:space="0" w:color="auto"/>
            <w:left w:val="none" w:sz="0" w:space="0" w:color="auto"/>
            <w:bottom w:val="none" w:sz="0" w:space="0" w:color="auto"/>
            <w:right w:val="none" w:sz="0" w:space="0" w:color="auto"/>
          </w:divBdr>
        </w:div>
        <w:div w:id="121995147">
          <w:marLeft w:val="547"/>
          <w:marRight w:val="0"/>
          <w:marTop w:val="106"/>
          <w:marBottom w:val="0"/>
          <w:divBdr>
            <w:top w:val="none" w:sz="0" w:space="0" w:color="auto"/>
            <w:left w:val="none" w:sz="0" w:space="0" w:color="auto"/>
            <w:bottom w:val="none" w:sz="0" w:space="0" w:color="auto"/>
            <w:right w:val="none" w:sz="0" w:space="0" w:color="auto"/>
          </w:divBdr>
        </w:div>
        <w:div w:id="1654677045">
          <w:marLeft w:val="547"/>
          <w:marRight w:val="0"/>
          <w:marTop w:val="106"/>
          <w:marBottom w:val="0"/>
          <w:divBdr>
            <w:top w:val="none" w:sz="0" w:space="0" w:color="auto"/>
            <w:left w:val="none" w:sz="0" w:space="0" w:color="auto"/>
            <w:bottom w:val="none" w:sz="0" w:space="0" w:color="auto"/>
            <w:right w:val="none" w:sz="0" w:space="0" w:color="auto"/>
          </w:divBdr>
        </w:div>
        <w:div w:id="1401903477">
          <w:marLeft w:val="1166"/>
          <w:marRight w:val="0"/>
          <w:marTop w:val="96"/>
          <w:marBottom w:val="0"/>
          <w:divBdr>
            <w:top w:val="none" w:sz="0" w:space="0" w:color="auto"/>
            <w:left w:val="none" w:sz="0" w:space="0" w:color="auto"/>
            <w:bottom w:val="none" w:sz="0" w:space="0" w:color="auto"/>
            <w:right w:val="none" w:sz="0" w:space="0" w:color="auto"/>
          </w:divBdr>
        </w:div>
        <w:div w:id="129831024">
          <w:marLeft w:val="1166"/>
          <w:marRight w:val="0"/>
          <w:marTop w:val="9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371864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1813666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67424282">
      <w:bodyDiv w:val="1"/>
      <w:marLeft w:val="0"/>
      <w:marRight w:val="0"/>
      <w:marTop w:val="0"/>
      <w:marBottom w:val="0"/>
      <w:divBdr>
        <w:top w:val="none" w:sz="0" w:space="0" w:color="auto"/>
        <w:left w:val="none" w:sz="0" w:space="0" w:color="auto"/>
        <w:bottom w:val="none" w:sz="0" w:space="0" w:color="auto"/>
        <w:right w:val="none" w:sz="0" w:space="0" w:color="auto"/>
      </w:divBdr>
      <w:divsChild>
        <w:div w:id="1680230247">
          <w:marLeft w:val="547"/>
          <w:marRight w:val="0"/>
          <w:marTop w:val="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922807">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1881423">
      <w:bodyDiv w:val="1"/>
      <w:marLeft w:val="0"/>
      <w:marRight w:val="0"/>
      <w:marTop w:val="0"/>
      <w:marBottom w:val="0"/>
      <w:divBdr>
        <w:top w:val="none" w:sz="0" w:space="0" w:color="auto"/>
        <w:left w:val="none" w:sz="0" w:space="0" w:color="auto"/>
        <w:bottom w:val="none" w:sz="0" w:space="0" w:color="auto"/>
        <w:right w:val="none" w:sz="0" w:space="0" w:color="auto"/>
      </w:divBdr>
      <w:divsChild>
        <w:div w:id="1729844759">
          <w:marLeft w:val="547"/>
          <w:marRight w:val="0"/>
          <w:marTop w:val="77"/>
          <w:marBottom w:val="0"/>
          <w:divBdr>
            <w:top w:val="none" w:sz="0" w:space="0" w:color="auto"/>
            <w:left w:val="none" w:sz="0" w:space="0" w:color="auto"/>
            <w:bottom w:val="none" w:sz="0" w:space="0" w:color="auto"/>
            <w:right w:val="none" w:sz="0" w:space="0" w:color="auto"/>
          </w:divBdr>
        </w:div>
        <w:div w:id="1062824066">
          <w:marLeft w:val="1354"/>
          <w:marRight w:val="0"/>
          <w:marTop w:val="260"/>
          <w:marBottom w:val="0"/>
          <w:divBdr>
            <w:top w:val="none" w:sz="0" w:space="0" w:color="auto"/>
            <w:left w:val="none" w:sz="0" w:space="0" w:color="auto"/>
            <w:bottom w:val="none" w:sz="0" w:space="0" w:color="auto"/>
            <w:right w:val="none" w:sz="0" w:space="0" w:color="auto"/>
          </w:divBdr>
        </w:div>
        <w:div w:id="1881434043">
          <w:marLeft w:val="1354"/>
          <w:marRight w:val="0"/>
          <w:marTop w:val="260"/>
          <w:marBottom w:val="0"/>
          <w:divBdr>
            <w:top w:val="none" w:sz="0" w:space="0" w:color="auto"/>
            <w:left w:val="none" w:sz="0" w:space="0" w:color="auto"/>
            <w:bottom w:val="none" w:sz="0" w:space="0" w:color="auto"/>
            <w:right w:val="none" w:sz="0" w:space="0" w:color="auto"/>
          </w:divBdr>
        </w:div>
        <w:div w:id="743259881">
          <w:marLeft w:val="2074"/>
          <w:marRight w:val="0"/>
          <w:marTop w:val="260"/>
          <w:marBottom w:val="120"/>
          <w:divBdr>
            <w:top w:val="none" w:sz="0" w:space="0" w:color="auto"/>
            <w:left w:val="none" w:sz="0" w:space="0" w:color="auto"/>
            <w:bottom w:val="none" w:sz="0" w:space="0" w:color="auto"/>
            <w:right w:val="none" w:sz="0" w:space="0" w:color="auto"/>
          </w:divBdr>
        </w:div>
        <w:div w:id="1191529746">
          <w:marLeft w:val="2794"/>
          <w:marRight w:val="0"/>
          <w:marTop w:val="260"/>
          <w:marBottom w:val="120"/>
          <w:divBdr>
            <w:top w:val="none" w:sz="0" w:space="0" w:color="auto"/>
            <w:left w:val="none" w:sz="0" w:space="0" w:color="auto"/>
            <w:bottom w:val="none" w:sz="0" w:space="0" w:color="auto"/>
            <w:right w:val="none" w:sz="0" w:space="0" w:color="auto"/>
          </w:divBdr>
        </w:div>
      </w:divsChild>
    </w:div>
    <w:div w:id="1364752023">
      <w:bodyDiv w:val="1"/>
      <w:marLeft w:val="0"/>
      <w:marRight w:val="0"/>
      <w:marTop w:val="0"/>
      <w:marBottom w:val="0"/>
      <w:divBdr>
        <w:top w:val="none" w:sz="0" w:space="0" w:color="auto"/>
        <w:left w:val="none" w:sz="0" w:space="0" w:color="auto"/>
        <w:bottom w:val="none" w:sz="0" w:space="0" w:color="auto"/>
        <w:right w:val="none" w:sz="0" w:space="0" w:color="auto"/>
      </w:divBdr>
      <w:divsChild>
        <w:div w:id="1807697580">
          <w:marLeft w:val="547"/>
          <w:marRight w:val="0"/>
          <w:marTop w:val="86"/>
          <w:marBottom w:val="0"/>
          <w:divBdr>
            <w:top w:val="none" w:sz="0" w:space="0" w:color="auto"/>
            <w:left w:val="none" w:sz="0" w:space="0" w:color="auto"/>
            <w:bottom w:val="none" w:sz="0" w:space="0" w:color="auto"/>
            <w:right w:val="none" w:sz="0" w:space="0" w:color="auto"/>
          </w:divBdr>
        </w:div>
      </w:divsChild>
    </w:div>
    <w:div w:id="1365862195">
      <w:bodyDiv w:val="1"/>
      <w:marLeft w:val="0"/>
      <w:marRight w:val="0"/>
      <w:marTop w:val="0"/>
      <w:marBottom w:val="0"/>
      <w:divBdr>
        <w:top w:val="none" w:sz="0" w:space="0" w:color="auto"/>
        <w:left w:val="none" w:sz="0" w:space="0" w:color="auto"/>
        <w:bottom w:val="none" w:sz="0" w:space="0" w:color="auto"/>
        <w:right w:val="none" w:sz="0" w:space="0" w:color="auto"/>
      </w:divBdr>
    </w:div>
    <w:div w:id="1371226411">
      <w:bodyDiv w:val="1"/>
      <w:marLeft w:val="0"/>
      <w:marRight w:val="0"/>
      <w:marTop w:val="0"/>
      <w:marBottom w:val="0"/>
      <w:divBdr>
        <w:top w:val="none" w:sz="0" w:space="0" w:color="auto"/>
        <w:left w:val="none" w:sz="0" w:space="0" w:color="auto"/>
        <w:bottom w:val="none" w:sz="0" w:space="0" w:color="auto"/>
        <w:right w:val="none" w:sz="0" w:space="0" w:color="auto"/>
      </w:divBdr>
      <w:divsChild>
        <w:div w:id="1071730875">
          <w:marLeft w:val="547"/>
          <w:marRight w:val="0"/>
          <w:marTop w:val="154"/>
          <w:marBottom w:val="0"/>
          <w:divBdr>
            <w:top w:val="none" w:sz="0" w:space="0" w:color="auto"/>
            <w:left w:val="none" w:sz="0" w:space="0" w:color="auto"/>
            <w:bottom w:val="none" w:sz="0" w:space="0" w:color="auto"/>
            <w:right w:val="none" w:sz="0" w:space="0" w:color="auto"/>
          </w:divBdr>
        </w:div>
        <w:div w:id="2031560587">
          <w:marLeft w:val="1166"/>
          <w:marRight w:val="0"/>
          <w:marTop w:val="134"/>
          <w:marBottom w:val="0"/>
          <w:divBdr>
            <w:top w:val="none" w:sz="0" w:space="0" w:color="auto"/>
            <w:left w:val="none" w:sz="0" w:space="0" w:color="auto"/>
            <w:bottom w:val="none" w:sz="0" w:space="0" w:color="auto"/>
            <w:right w:val="none" w:sz="0" w:space="0" w:color="auto"/>
          </w:divBdr>
        </w:div>
        <w:div w:id="1652247522">
          <w:marLeft w:val="1166"/>
          <w:marRight w:val="0"/>
          <w:marTop w:val="154"/>
          <w:marBottom w:val="0"/>
          <w:divBdr>
            <w:top w:val="none" w:sz="0" w:space="0" w:color="auto"/>
            <w:left w:val="none" w:sz="0" w:space="0" w:color="auto"/>
            <w:bottom w:val="none" w:sz="0" w:space="0" w:color="auto"/>
            <w:right w:val="none" w:sz="0" w:space="0" w:color="auto"/>
          </w:divBdr>
        </w:div>
        <w:div w:id="177164934">
          <w:marLeft w:val="547"/>
          <w:marRight w:val="0"/>
          <w:marTop w:val="154"/>
          <w:marBottom w:val="0"/>
          <w:divBdr>
            <w:top w:val="none" w:sz="0" w:space="0" w:color="auto"/>
            <w:left w:val="none" w:sz="0" w:space="0" w:color="auto"/>
            <w:bottom w:val="none" w:sz="0" w:space="0" w:color="auto"/>
            <w:right w:val="none" w:sz="0" w:space="0" w:color="auto"/>
          </w:divBdr>
        </w:div>
        <w:div w:id="1164004973">
          <w:marLeft w:val="1166"/>
          <w:marRight w:val="0"/>
          <w:marTop w:val="134"/>
          <w:marBottom w:val="0"/>
          <w:divBdr>
            <w:top w:val="none" w:sz="0" w:space="0" w:color="auto"/>
            <w:left w:val="none" w:sz="0" w:space="0" w:color="auto"/>
            <w:bottom w:val="none" w:sz="0" w:space="0" w:color="auto"/>
            <w:right w:val="none" w:sz="0" w:space="0" w:color="auto"/>
          </w:divBdr>
        </w:div>
      </w:divsChild>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9520635">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7449269">
      <w:bodyDiv w:val="1"/>
      <w:marLeft w:val="0"/>
      <w:marRight w:val="0"/>
      <w:marTop w:val="0"/>
      <w:marBottom w:val="0"/>
      <w:divBdr>
        <w:top w:val="none" w:sz="0" w:space="0" w:color="auto"/>
        <w:left w:val="none" w:sz="0" w:space="0" w:color="auto"/>
        <w:bottom w:val="none" w:sz="0" w:space="0" w:color="auto"/>
        <w:right w:val="none" w:sz="0" w:space="0" w:color="auto"/>
      </w:divBdr>
      <w:divsChild>
        <w:div w:id="524561138">
          <w:marLeft w:val="547"/>
          <w:marRight w:val="0"/>
          <w:marTop w:val="154"/>
          <w:marBottom w:val="0"/>
          <w:divBdr>
            <w:top w:val="none" w:sz="0" w:space="0" w:color="auto"/>
            <w:left w:val="none" w:sz="0" w:space="0" w:color="auto"/>
            <w:bottom w:val="none" w:sz="0" w:space="0" w:color="auto"/>
            <w:right w:val="none" w:sz="0" w:space="0" w:color="auto"/>
          </w:divBdr>
        </w:div>
        <w:div w:id="1762212099">
          <w:marLeft w:val="1166"/>
          <w:marRight w:val="0"/>
          <w:marTop w:val="134"/>
          <w:marBottom w:val="0"/>
          <w:divBdr>
            <w:top w:val="none" w:sz="0" w:space="0" w:color="auto"/>
            <w:left w:val="none" w:sz="0" w:space="0" w:color="auto"/>
            <w:bottom w:val="none" w:sz="0" w:space="0" w:color="auto"/>
            <w:right w:val="none" w:sz="0" w:space="0" w:color="auto"/>
          </w:divBdr>
        </w:div>
        <w:div w:id="995257669">
          <w:marLeft w:val="1166"/>
          <w:marRight w:val="0"/>
          <w:marTop w:val="154"/>
          <w:marBottom w:val="0"/>
          <w:divBdr>
            <w:top w:val="none" w:sz="0" w:space="0" w:color="auto"/>
            <w:left w:val="none" w:sz="0" w:space="0" w:color="auto"/>
            <w:bottom w:val="none" w:sz="0" w:space="0" w:color="auto"/>
            <w:right w:val="none" w:sz="0" w:space="0" w:color="auto"/>
          </w:divBdr>
        </w:div>
        <w:div w:id="1659335429">
          <w:marLeft w:val="547"/>
          <w:marRight w:val="0"/>
          <w:marTop w:val="154"/>
          <w:marBottom w:val="0"/>
          <w:divBdr>
            <w:top w:val="none" w:sz="0" w:space="0" w:color="auto"/>
            <w:left w:val="none" w:sz="0" w:space="0" w:color="auto"/>
            <w:bottom w:val="none" w:sz="0" w:space="0" w:color="auto"/>
            <w:right w:val="none" w:sz="0" w:space="0" w:color="auto"/>
          </w:divBdr>
        </w:div>
        <w:div w:id="1056658440">
          <w:marLeft w:val="1166"/>
          <w:marRight w:val="0"/>
          <w:marTop w:val="134"/>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1594662">
      <w:bodyDiv w:val="1"/>
      <w:marLeft w:val="0"/>
      <w:marRight w:val="0"/>
      <w:marTop w:val="0"/>
      <w:marBottom w:val="0"/>
      <w:divBdr>
        <w:top w:val="none" w:sz="0" w:space="0" w:color="auto"/>
        <w:left w:val="none" w:sz="0" w:space="0" w:color="auto"/>
        <w:bottom w:val="none" w:sz="0" w:space="0" w:color="auto"/>
        <w:right w:val="none" w:sz="0" w:space="0" w:color="auto"/>
      </w:divBdr>
      <w:divsChild>
        <w:div w:id="1978875471">
          <w:marLeft w:val="547"/>
          <w:marRight w:val="0"/>
          <w:marTop w:val="144"/>
          <w:marBottom w:val="0"/>
          <w:divBdr>
            <w:top w:val="none" w:sz="0" w:space="0" w:color="auto"/>
            <w:left w:val="none" w:sz="0" w:space="0" w:color="auto"/>
            <w:bottom w:val="none" w:sz="0" w:space="0" w:color="auto"/>
            <w:right w:val="none" w:sz="0" w:space="0" w:color="auto"/>
          </w:divBdr>
        </w:div>
        <w:div w:id="45953134">
          <w:marLeft w:val="1166"/>
          <w:marRight w:val="0"/>
          <w:marTop w:val="125"/>
          <w:marBottom w:val="0"/>
          <w:divBdr>
            <w:top w:val="none" w:sz="0" w:space="0" w:color="auto"/>
            <w:left w:val="none" w:sz="0" w:space="0" w:color="auto"/>
            <w:bottom w:val="none" w:sz="0" w:space="0" w:color="auto"/>
            <w:right w:val="none" w:sz="0" w:space="0" w:color="auto"/>
          </w:divBdr>
        </w:div>
        <w:div w:id="1548566413">
          <w:marLeft w:val="1166"/>
          <w:marRight w:val="0"/>
          <w:marTop w:val="125"/>
          <w:marBottom w:val="0"/>
          <w:divBdr>
            <w:top w:val="none" w:sz="0" w:space="0" w:color="auto"/>
            <w:left w:val="none" w:sz="0" w:space="0" w:color="auto"/>
            <w:bottom w:val="none" w:sz="0" w:space="0" w:color="auto"/>
            <w:right w:val="none" w:sz="0" w:space="0" w:color="auto"/>
          </w:divBdr>
        </w:div>
        <w:div w:id="418797566">
          <w:marLeft w:val="1166"/>
          <w:marRight w:val="0"/>
          <w:marTop w:val="125"/>
          <w:marBottom w:val="0"/>
          <w:divBdr>
            <w:top w:val="none" w:sz="0" w:space="0" w:color="auto"/>
            <w:left w:val="none" w:sz="0" w:space="0" w:color="auto"/>
            <w:bottom w:val="none" w:sz="0" w:space="0" w:color="auto"/>
            <w:right w:val="none" w:sz="0" w:space="0" w:color="auto"/>
          </w:divBdr>
        </w:div>
        <w:div w:id="516964413">
          <w:marLeft w:val="547"/>
          <w:marRight w:val="0"/>
          <w:marTop w:val="144"/>
          <w:marBottom w:val="0"/>
          <w:divBdr>
            <w:top w:val="none" w:sz="0" w:space="0" w:color="auto"/>
            <w:left w:val="none" w:sz="0" w:space="0" w:color="auto"/>
            <w:bottom w:val="none" w:sz="0" w:space="0" w:color="auto"/>
            <w:right w:val="none" w:sz="0" w:space="0" w:color="auto"/>
          </w:divBdr>
        </w:div>
        <w:div w:id="760837956">
          <w:marLeft w:val="547"/>
          <w:marRight w:val="0"/>
          <w:marTop w:val="144"/>
          <w:marBottom w:val="0"/>
          <w:divBdr>
            <w:top w:val="none" w:sz="0" w:space="0" w:color="auto"/>
            <w:left w:val="none" w:sz="0" w:space="0" w:color="auto"/>
            <w:bottom w:val="none" w:sz="0" w:space="0" w:color="auto"/>
            <w:right w:val="none" w:sz="0" w:space="0" w:color="auto"/>
          </w:divBdr>
        </w:div>
        <w:div w:id="74479083">
          <w:marLeft w:val="1166"/>
          <w:marRight w:val="0"/>
          <w:marTop w:val="12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1221411">
      <w:bodyDiv w:val="1"/>
      <w:marLeft w:val="0"/>
      <w:marRight w:val="0"/>
      <w:marTop w:val="0"/>
      <w:marBottom w:val="0"/>
      <w:divBdr>
        <w:top w:val="none" w:sz="0" w:space="0" w:color="auto"/>
        <w:left w:val="none" w:sz="0" w:space="0" w:color="auto"/>
        <w:bottom w:val="none" w:sz="0" w:space="0" w:color="auto"/>
        <w:right w:val="none" w:sz="0" w:space="0" w:color="auto"/>
      </w:divBdr>
      <w:divsChild>
        <w:div w:id="485704178">
          <w:marLeft w:val="547"/>
          <w:marRight w:val="0"/>
          <w:marTop w:val="86"/>
          <w:marBottom w:val="0"/>
          <w:divBdr>
            <w:top w:val="none" w:sz="0" w:space="0" w:color="auto"/>
            <w:left w:val="none" w:sz="0" w:space="0" w:color="auto"/>
            <w:bottom w:val="none" w:sz="0" w:space="0" w:color="auto"/>
            <w:right w:val="none" w:sz="0" w:space="0" w:color="auto"/>
          </w:divBdr>
        </w:div>
        <w:div w:id="1289507610">
          <w:marLeft w:val="1354"/>
          <w:marRight w:val="0"/>
          <w:marTop w:val="260"/>
          <w:marBottom w:val="0"/>
          <w:divBdr>
            <w:top w:val="none" w:sz="0" w:space="0" w:color="auto"/>
            <w:left w:val="none" w:sz="0" w:space="0" w:color="auto"/>
            <w:bottom w:val="none" w:sz="0" w:space="0" w:color="auto"/>
            <w:right w:val="none" w:sz="0" w:space="0" w:color="auto"/>
          </w:divBdr>
        </w:div>
        <w:div w:id="746342556">
          <w:marLeft w:val="2074"/>
          <w:marRight w:val="0"/>
          <w:marTop w:val="260"/>
          <w:marBottom w:val="120"/>
          <w:divBdr>
            <w:top w:val="none" w:sz="0" w:space="0" w:color="auto"/>
            <w:left w:val="none" w:sz="0" w:space="0" w:color="auto"/>
            <w:bottom w:val="none" w:sz="0" w:space="0" w:color="auto"/>
            <w:right w:val="none" w:sz="0" w:space="0" w:color="auto"/>
          </w:divBdr>
        </w:div>
        <w:div w:id="608242037">
          <w:marLeft w:val="2074"/>
          <w:marRight w:val="0"/>
          <w:marTop w:val="260"/>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93885075">
      <w:bodyDiv w:val="1"/>
      <w:marLeft w:val="0"/>
      <w:marRight w:val="0"/>
      <w:marTop w:val="0"/>
      <w:marBottom w:val="0"/>
      <w:divBdr>
        <w:top w:val="none" w:sz="0" w:space="0" w:color="auto"/>
        <w:left w:val="none" w:sz="0" w:space="0" w:color="auto"/>
        <w:bottom w:val="none" w:sz="0" w:space="0" w:color="auto"/>
        <w:right w:val="none" w:sz="0" w:space="0" w:color="auto"/>
      </w:divBdr>
      <w:divsChild>
        <w:div w:id="781657333">
          <w:marLeft w:val="547"/>
          <w:marRight w:val="0"/>
          <w:marTop w:val="154"/>
          <w:marBottom w:val="0"/>
          <w:divBdr>
            <w:top w:val="none" w:sz="0" w:space="0" w:color="auto"/>
            <w:left w:val="none" w:sz="0" w:space="0" w:color="auto"/>
            <w:bottom w:val="none" w:sz="0" w:space="0" w:color="auto"/>
            <w:right w:val="none" w:sz="0" w:space="0" w:color="auto"/>
          </w:divBdr>
        </w:div>
        <w:div w:id="846940732">
          <w:marLeft w:val="1166"/>
          <w:marRight w:val="0"/>
          <w:marTop w:val="134"/>
          <w:marBottom w:val="0"/>
          <w:divBdr>
            <w:top w:val="none" w:sz="0" w:space="0" w:color="auto"/>
            <w:left w:val="none" w:sz="0" w:space="0" w:color="auto"/>
            <w:bottom w:val="none" w:sz="0" w:space="0" w:color="auto"/>
            <w:right w:val="none" w:sz="0" w:space="0" w:color="auto"/>
          </w:divBdr>
        </w:div>
        <w:div w:id="1334186794">
          <w:marLeft w:val="1800"/>
          <w:marRight w:val="0"/>
          <w:marTop w:val="115"/>
          <w:marBottom w:val="0"/>
          <w:divBdr>
            <w:top w:val="none" w:sz="0" w:space="0" w:color="auto"/>
            <w:left w:val="none" w:sz="0" w:space="0" w:color="auto"/>
            <w:bottom w:val="none" w:sz="0" w:space="0" w:color="auto"/>
            <w:right w:val="none" w:sz="0" w:space="0" w:color="auto"/>
          </w:divBdr>
        </w:div>
        <w:div w:id="1331567834">
          <w:marLeft w:val="1800"/>
          <w:marRight w:val="0"/>
          <w:marTop w:val="115"/>
          <w:marBottom w:val="0"/>
          <w:divBdr>
            <w:top w:val="none" w:sz="0" w:space="0" w:color="auto"/>
            <w:left w:val="none" w:sz="0" w:space="0" w:color="auto"/>
            <w:bottom w:val="none" w:sz="0" w:space="0" w:color="auto"/>
            <w:right w:val="none" w:sz="0" w:space="0" w:color="auto"/>
          </w:divBdr>
        </w:div>
        <w:div w:id="1784033776">
          <w:marLeft w:val="1166"/>
          <w:marRight w:val="0"/>
          <w:marTop w:val="134"/>
          <w:marBottom w:val="0"/>
          <w:divBdr>
            <w:top w:val="none" w:sz="0" w:space="0" w:color="auto"/>
            <w:left w:val="none" w:sz="0" w:space="0" w:color="auto"/>
            <w:bottom w:val="none" w:sz="0" w:space="0" w:color="auto"/>
            <w:right w:val="none" w:sz="0" w:space="0" w:color="auto"/>
          </w:divBdr>
        </w:div>
        <w:div w:id="557979269">
          <w:marLeft w:val="547"/>
          <w:marRight w:val="0"/>
          <w:marTop w:val="15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614032">
      <w:bodyDiv w:val="1"/>
      <w:marLeft w:val="0"/>
      <w:marRight w:val="0"/>
      <w:marTop w:val="0"/>
      <w:marBottom w:val="0"/>
      <w:divBdr>
        <w:top w:val="none" w:sz="0" w:space="0" w:color="auto"/>
        <w:left w:val="none" w:sz="0" w:space="0" w:color="auto"/>
        <w:bottom w:val="none" w:sz="0" w:space="0" w:color="auto"/>
        <w:right w:val="none" w:sz="0" w:space="0" w:color="auto"/>
      </w:divBdr>
      <w:divsChild>
        <w:div w:id="1959337647">
          <w:marLeft w:val="547"/>
          <w:marRight w:val="0"/>
          <w:marTop w:val="86"/>
          <w:marBottom w:val="0"/>
          <w:divBdr>
            <w:top w:val="none" w:sz="0" w:space="0" w:color="auto"/>
            <w:left w:val="none" w:sz="0" w:space="0" w:color="auto"/>
            <w:bottom w:val="none" w:sz="0" w:space="0" w:color="auto"/>
            <w:right w:val="none" w:sz="0" w:space="0" w:color="auto"/>
          </w:divBdr>
        </w:div>
        <w:div w:id="672683234">
          <w:marLeft w:val="1354"/>
          <w:marRight w:val="0"/>
          <w:marTop w:val="260"/>
          <w:marBottom w:val="0"/>
          <w:divBdr>
            <w:top w:val="none" w:sz="0" w:space="0" w:color="auto"/>
            <w:left w:val="none" w:sz="0" w:space="0" w:color="auto"/>
            <w:bottom w:val="none" w:sz="0" w:space="0" w:color="auto"/>
            <w:right w:val="none" w:sz="0" w:space="0" w:color="auto"/>
          </w:divBdr>
        </w:div>
        <w:div w:id="258753414">
          <w:marLeft w:val="2074"/>
          <w:marRight w:val="0"/>
          <w:marTop w:val="260"/>
          <w:marBottom w:val="120"/>
          <w:divBdr>
            <w:top w:val="none" w:sz="0" w:space="0" w:color="auto"/>
            <w:left w:val="none" w:sz="0" w:space="0" w:color="auto"/>
            <w:bottom w:val="none" w:sz="0" w:space="0" w:color="auto"/>
            <w:right w:val="none" w:sz="0" w:space="0" w:color="auto"/>
          </w:divBdr>
        </w:div>
        <w:div w:id="92165286">
          <w:marLeft w:val="2794"/>
          <w:marRight w:val="0"/>
          <w:marTop w:val="260"/>
          <w:marBottom w:val="12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316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1301</TotalTime>
  <Pages>3</Pages>
  <Words>1209</Words>
  <Characters>6893</Characters>
  <Application>Microsoft Office Word</Application>
  <DocSecurity>0</DocSecurity>
  <Lines>57</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165</cp:revision>
  <cp:lastPrinted>2016-08-05T18:54:00Z</cp:lastPrinted>
  <dcterms:created xsi:type="dcterms:W3CDTF">2020-08-03T20:20:00Z</dcterms:created>
  <dcterms:modified xsi:type="dcterms:W3CDTF">2021-04-02T13:00:00Z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